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C40064" w:themeColor="accent1"/>
        </w:rPr>
        <w:id w:val="1848431912"/>
        <w:docPartObj>
          <w:docPartGallery w:val="Cover Pages"/>
          <w:docPartUnique/>
        </w:docPartObj>
      </w:sdtPr>
      <w:sdtEndPr>
        <w:rPr>
          <w:color w:val="auto"/>
        </w:rPr>
      </w:sdtEndPr>
      <w:sdtContent>
        <w:p w14:paraId="2EE181A0" w14:textId="676274B7" w:rsidR="00A03186" w:rsidRDefault="00FC3E2F" w:rsidP="00D865D9">
          <w:pPr>
            <w:rPr>
              <w:color w:val="C40064" w:themeColor="accent1"/>
            </w:rPr>
          </w:pPr>
          <w:r w:rsidRPr="00302404">
            <w:rPr>
              <w:b/>
              <w:bCs/>
              <w:color w:val="730337" w:themeColor="background2" w:themeShade="40"/>
            </w:rPr>
            <w:drawing>
              <wp:anchor distT="0" distB="0" distL="114300" distR="114300" simplePos="0" relativeHeight="251659264" behindDoc="0" locked="0" layoutInCell="1" allowOverlap="1" wp14:anchorId="59A7A73B" wp14:editId="7CCAB11B">
                <wp:simplePos x="0" y="0"/>
                <wp:positionH relativeFrom="column">
                  <wp:posOffset>5424170</wp:posOffset>
                </wp:positionH>
                <wp:positionV relativeFrom="paragraph">
                  <wp:posOffset>-568325</wp:posOffset>
                </wp:positionV>
                <wp:extent cx="633095" cy="626745"/>
                <wp:effectExtent l="0" t="0" r="0" b="1905"/>
                <wp:wrapNone/>
                <wp:docPr id="14" name="Picture 13">
                  <a:extLst xmlns:a="http://schemas.openxmlformats.org/drawingml/2006/main">
                    <a:ext uri="{FF2B5EF4-FFF2-40B4-BE49-F238E27FC236}">
                      <a16:creationId xmlns:a16="http://schemas.microsoft.com/office/drawing/2014/main" id="{0CD3C0EA-9E5A-402D-BABB-2C20CFB6D0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CD3C0EA-9E5A-402D-BABB-2C20CFB6D006}"/>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33095" cy="626745"/>
                        </a:xfrm>
                        <a:prstGeom prst="rect">
                          <a:avLst/>
                        </a:prstGeom>
                      </pic:spPr>
                    </pic:pic>
                  </a:graphicData>
                </a:graphic>
                <wp14:sizeRelH relativeFrom="margin">
                  <wp14:pctWidth>0</wp14:pctWidth>
                </wp14:sizeRelH>
                <wp14:sizeRelV relativeFrom="margin">
                  <wp14:pctHeight>0</wp14:pctHeight>
                </wp14:sizeRelV>
              </wp:anchor>
            </w:drawing>
          </w:r>
          <w:r w:rsidRPr="00302404">
            <w:rPr>
              <w:b/>
              <w:bCs/>
              <w:color w:val="730337" w:themeColor="background2" w:themeShade="40"/>
            </w:rPr>
            <w:drawing>
              <wp:anchor distT="0" distB="0" distL="114300" distR="114300" simplePos="0" relativeHeight="251660288" behindDoc="0" locked="0" layoutInCell="1" allowOverlap="1" wp14:anchorId="707BE075" wp14:editId="230E75D2">
                <wp:simplePos x="0" y="0"/>
                <wp:positionH relativeFrom="column">
                  <wp:posOffset>2749550</wp:posOffset>
                </wp:positionH>
                <wp:positionV relativeFrom="paragraph">
                  <wp:posOffset>-511175</wp:posOffset>
                </wp:positionV>
                <wp:extent cx="1048385" cy="356235"/>
                <wp:effectExtent l="0" t="0" r="0" b="5715"/>
                <wp:wrapNone/>
                <wp:docPr id="16" name="Picture 15">
                  <a:extLst xmlns:a="http://schemas.openxmlformats.org/drawingml/2006/main">
                    <a:ext uri="{FF2B5EF4-FFF2-40B4-BE49-F238E27FC236}">
                      <a16:creationId xmlns:a16="http://schemas.microsoft.com/office/drawing/2014/main" id="{BA9B3107-041C-4D52-BB93-E60073654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BA9B3107-041C-4D52-BB93-E60073654E26}"/>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048385" cy="356235"/>
                        </a:xfrm>
                        <a:prstGeom prst="rect">
                          <a:avLst/>
                        </a:prstGeom>
                      </pic:spPr>
                    </pic:pic>
                  </a:graphicData>
                </a:graphic>
                <wp14:sizeRelH relativeFrom="margin">
                  <wp14:pctWidth>0</wp14:pctWidth>
                </wp14:sizeRelH>
                <wp14:sizeRelV relativeFrom="margin">
                  <wp14:pctHeight>0</wp14:pctHeight>
                </wp14:sizeRelV>
              </wp:anchor>
            </w:drawing>
          </w:r>
          <w:r w:rsidRPr="00302404">
            <w:rPr>
              <w:b/>
              <w:bCs/>
              <w:color w:val="730337" w:themeColor="background2" w:themeShade="40"/>
            </w:rPr>
            <w:drawing>
              <wp:anchor distT="0" distB="0" distL="114300" distR="114300" simplePos="0" relativeHeight="251661312" behindDoc="0" locked="0" layoutInCell="1" allowOverlap="1" wp14:anchorId="624342CF" wp14:editId="15086BD4">
                <wp:simplePos x="0" y="0"/>
                <wp:positionH relativeFrom="column">
                  <wp:posOffset>3971290</wp:posOffset>
                </wp:positionH>
                <wp:positionV relativeFrom="paragraph">
                  <wp:posOffset>-516890</wp:posOffset>
                </wp:positionV>
                <wp:extent cx="1303655" cy="342265"/>
                <wp:effectExtent l="0" t="0" r="0" b="635"/>
                <wp:wrapNone/>
                <wp:docPr id="7" name="Picture 6">
                  <a:extLst xmlns:a="http://schemas.openxmlformats.org/drawingml/2006/main">
                    <a:ext uri="{FF2B5EF4-FFF2-40B4-BE49-F238E27FC236}">
                      <a16:creationId xmlns:a16="http://schemas.microsoft.com/office/drawing/2014/main" id="{AE758956-DBE1-40F9-9D26-E04AB84C0D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E758956-DBE1-40F9-9D26-E04AB84C0DC8}"/>
                            </a:ext>
                          </a:extLst>
                        </pic:cNvPr>
                        <pic:cNvPicPr>
                          <a:picLocks noChangeAspect="1"/>
                        </pic:cNvPicPr>
                      </pic:nvPicPr>
                      <pic:blipFill>
                        <a:blip r:embed="rId10" cstate="print">
                          <a:clrChange>
                            <a:clrFrom>
                              <a:srgbClr val="000000"/>
                            </a:clrFrom>
                            <a:clrTo>
                              <a:srgbClr val="000000">
                                <a:alpha val="0"/>
                              </a:srgbClr>
                            </a:clrTo>
                          </a:clrChang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303655" cy="342265"/>
                        </a:xfrm>
                        <a:prstGeom prst="rect">
                          <a:avLst/>
                        </a:prstGeom>
                      </pic:spPr>
                    </pic:pic>
                  </a:graphicData>
                </a:graphic>
                <wp14:sizeRelH relativeFrom="margin">
                  <wp14:pctWidth>0</wp14:pctWidth>
                </wp14:sizeRelH>
                <wp14:sizeRelV relativeFrom="margin">
                  <wp14:pctHeight>0</wp14:pctHeight>
                </wp14:sizeRelV>
              </wp:anchor>
            </w:drawing>
          </w:r>
        </w:p>
        <w:p w14:paraId="1F563A81" w14:textId="3B58A5C0" w:rsidR="00D865D9" w:rsidRPr="00F32FC8" w:rsidRDefault="00D865D9" w:rsidP="00D865D9">
          <w:pPr>
            <w:rPr>
              <w:b/>
              <w:bCs/>
              <w:color w:val="730337" w:themeColor="background2" w:themeShade="40"/>
            </w:rPr>
          </w:pPr>
          <w:r w:rsidRPr="00F32FC8">
            <w:rPr>
              <w:b/>
              <w:bCs/>
              <w:color w:val="730337" w:themeColor="background2" w:themeShade="40"/>
            </w:rPr>
            <w:t xml:space="preserve">Mallförslag för </w:t>
          </w:r>
        </w:p>
        <w:p w14:paraId="4A0F3A8F" w14:textId="77777777" w:rsidR="00D865D9" w:rsidRPr="00F32FC8" w:rsidRDefault="00D865D9" w:rsidP="00F32FC8">
          <w:pPr>
            <w:rPr>
              <w:color w:val="730337" w:themeColor="background2" w:themeShade="40"/>
              <w:sz w:val="40"/>
              <w:szCs w:val="40"/>
            </w:rPr>
          </w:pPr>
          <w:r w:rsidRPr="00F32FC8">
            <w:rPr>
              <w:color w:val="730337" w:themeColor="background2" w:themeShade="40"/>
              <w:sz w:val="40"/>
              <w:szCs w:val="40"/>
            </w:rPr>
            <w:t>Strategidokument för [</w:t>
          </w:r>
          <w:r w:rsidRPr="00F32FC8">
            <w:rPr>
              <w:i/>
              <w:iCs/>
              <w:color w:val="730337" w:themeColor="background2" w:themeShade="40"/>
              <w:sz w:val="40"/>
              <w:szCs w:val="40"/>
            </w:rPr>
            <w:t>kommunens namn</w:t>
          </w:r>
          <w:r w:rsidRPr="00F32FC8">
            <w:rPr>
              <w:color w:val="730337" w:themeColor="background2" w:themeShade="40"/>
              <w:sz w:val="40"/>
              <w:szCs w:val="40"/>
            </w:rPr>
            <w:t>] arbete med Öppna data</w:t>
          </w:r>
        </w:p>
        <w:p w14:paraId="6F641AA7" w14:textId="6ACB9164" w:rsidR="005074DC" w:rsidRPr="00614400" w:rsidRDefault="005074DC">
          <w:pPr>
            <w:pStyle w:val="Ingetavstnd"/>
            <w:spacing w:before="480"/>
            <w:jc w:val="center"/>
            <w:rPr>
              <w:color w:val="C40064" w:themeColor="accent1"/>
              <w:lang w:val="sv-SE"/>
            </w:rPr>
          </w:pPr>
        </w:p>
        <w:tbl>
          <w:tblPr>
            <w:tblStyle w:val="Tabellrutnt"/>
            <w:tblW w:w="0" w:type="auto"/>
            <w:tblLook w:val="04A0" w:firstRow="1" w:lastRow="0" w:firstColumn="1" w:lastColumn="0" w:noHBand="0" w:noVBand="1"/>
          </w:tblPr>
          <w:tblGrid>
            <w:gridCol w:w="2155"/>
            <w:gridCol w:w="6901"/>
          </w:tblGrid>
          <w:tr w:rsidR="00D865D9" w:rsidRPr="009C081B" w14:paraId="5C40E8C7" w14:textId="77777777" w:rsidTr="005F67F7">
            <w:tc>
              <w:tcPr>
                <w:tcW w:w="2155" w:type="dxa"/>
              </w:tcPr>
              <w:p w14:paraId="134EC135" w14:textId="77777777" w:rsidR="00D865D9" w:rsidRPr="009C081B" w:rsidRDefault="00D865D9" w:rsidP="005F67F7">
                <w:r w:rsidRPr="009C081B">
                  <w:t>Syfte med detta dokument:</w:t>
                </w:r>
              </w:p>
            </w:tc>
            <w:tc>
              <w:tcPr>
                <w:tcW w:w="6901" w:type="dxa"/>
              </w:tcPr>
              <w:p w14:paraId="4F56C2B4" w14:textId="13C4BCF2" w:rsidR="00D865D9" w:rsidRPr="009C081B" w:rsidRDefault="00D865D9" w:rsidP="005F67F7">
                <w:r w:rsidRPr="009C081B">
                  <w:t xml:space="preserve">Detta dokument är framtaget inom ramen för ÖDIS-projektet i syfte att utgöra en mall som kan användas som grund för utveckling av strategi och handlingsplan för enskilda </w:t>
                </w:r>
                <w:r w:rsidR="003C3945" w:rsidRPr="009C081B">
                  <w:t>myndigheter</w:t>
                </w:r>
                <w:r w:rsidRPr="009C081B">
                  <w:t xml:space="preserve"> i arbetet med öppna data. </w:t>
                </w:r>
              </w:p>
              <w:p w14:paraId="4E7852EC" w14:textId="77777777" w:rsidR="00D865D9" w:rsidRPr="009C081B" w:rsidRDefault="00D865D9" w:rsidP="005F67F7"/>
              <w:p w14:paraId="79121846" w14:textId="7CAEAA4D" w:rsidR="00D865D9" w:rsidRPr="009C081B" w:rsidRDefault="00D865D9" w:rsidP="005F67F7">
                <w:r w:rsidRPr="009C081B">
                  <w:t xml:space="preserve">Dokumentet kan med fördel användas som bilaga till tjänsteutlåtande och beslutsunderlag på för </w:t>
                </w:r>
                <w:r w:rsidR="003C3945" w:rsidRPr="009C081B">
                  <w:t>myndigheten</w:t>
                </w:r>
                <w:r w:rsidRPr="009C081B">
                  <w:t xml:space="preserve"> lämplig politisk nivå.</w:t>
                </w:r>
              </w:p>
              <w:p w14:paraId="463A2EE3" w14:textId="77777777" w:rsidR="00D865D9" w:rsidRPr="009C081B" w:rsidRDefault="00D865D9" w:rsidP="005F67F7"/>
              <w:p w14:paraId="4125A53D" w14:textId="5927C875" w:rsidR="00D865D9" w:rsidRPr="009C081B" w:rsidRDefault="00D865D9" w:rsidP="005F67F7">
                <w:r w:rsidRPr="009C081B">
                  <w:t xml:space="preserve">Det är fritt för respektive </w:t>
                </w:r>
                <w:r w:rsidR="003C3945" w:rsidRPr="009C081B">
                  <w:t>myndighet</w:t>
                </w:r>
                <w:r w:rsidRPr="009C081B">
                  <w:t xml:space="preserve"> att använda detta mallförslag och justera det utifrån </w:t>
                </w:r>
                <w:r w:rsidR="003C3945" w:rsidRPr="009C081B">
                  <w:t>myndighetens</w:t>
                </w:r>
                <w:r w:rsidRPr="009C081B">
                  <w:t xml:space="preserve"> egna förutsättningar och behov. Innehållet i dokumentet bör då föras över i </w:t>
                </w:r>
                <w:r w:rsidR="003C3945" w:rsidRPr="009C081B">
                  <w:t>myndighet</w:t>
                </w:r>
                <w:r w:rsidR="00EA7018" w:rsidRPr="009C081B">
                  <w:t>ens</w:t>
                </w:r>
                <w:r w:rsidRPr="009C081B">
                  <w:t xml:space="preserve"> dokumentmall</w:t>
                </w:r>
              </w:p>
            </w:tc>
            <w:bookmarkStart w:id="0" w:name="_GoBack"/>
            <w:bookmarkEnd w:id="0"/>
          </w:tr>
          <w:tr w:rsidR="007F7DBD" w:rsidRPr="009C081B" w14:paraId="1755959A" w14:textId="77777777" w:rsidTr="005F67F7">
            <w:tc>
              <w:tcPr>
                <w:tcW w:w="2155" w:type="dxa"/>
              </w:tcPr>
              <w:p w14:paraId="59DF7AA3" w14:textId="40E2ECD6" w:rsidR="007F7DBD" w:rsidRPr="009C081B" w:rsidRDefault="007F7DBD" w:rsidP="007F7DBD">
                <w:r>
                  <w:t>Mer information:</w:t>
                </w:r>
              </w:p>
            </w:tc>
            <w:tc>
              <w:tcPr>
                <w:tcW w:w="6901" w:type="dxa"/>
              </w:tcPr>
              <w:p w14:paraId="5CA4AC60" w14:textId="77777777" w:rsidR="007F7DBD" w:rsidRPr="00E8233E" w:rsidRDefault="007F7DBD" w:rsidP="007F7DBD">
                <w:pPr>
                  <w:rPr>
                    <w:lang w:val="en-SE"/>
                  </w:rPr>
                </w:pPr>
                <w:r w:rsidRPr="00E8233E">
                  <w:t>Projektet Ökad användning av öppna data i Stockholmsregionen (ÖDIS)</w:t>
                </w:r>
                <w:r>
                  <w:t xml:space="preserve"> </w:t>
                </w:r>
                <w:r w:rsidRPr="00E8233E">
                  <w:t xml:space="preserve">var en gemensam satsning av samtliga 26 kommuner i kommunsamarbetet Storsthlm. Projektet pågick april 2018 – december 2020. </w:t>
                </w:r>
              </w:p>
              <w:p w14:paraId="3475C886" w14:textId="77777777" w:rsidR="007F7DBD" w:rsidRPr="00E8233E" w:rsidRDefault="007F7DBD" w:rsidP="007F7DBD"/>
              <w:p w14:paraId="6D70B17A" w14:textId="259A9ADE" w:rsidR="007F7DBD" w:rsidRPr="009C081B" w:rsidRDefault="007F7DBD" w:rsidP="007F7DBD">
                <w:r w:rsidRPr="00E8233E">
                  <w:t xml:space="preserve">Läs mer om projektet och hitta mer stödmaterial likt detta på </w:t>
                </w:r>
                <w:hyperlink r:id="rId12" w:history="1">
                  <w:proofErr w:type="spellStart"/>
                  <w:proofErr w:type="gramStart"/>
                  <w:r w:rsidRPr="00E8233E">
                    <w:rPr>
                      <w:rStyle w:val="Hyperlnk"/>
                    </w:rPr>
                    <w:t>smartstad.stockholm</w:t>
                  </w:r>
                  <w:proofErr w:type="spellEnd"/>
                  <w:proofErr w:type="gramEnd"/>
                </w:hyperlink>
                <w:hyperlink r:id="rId13" w:history="1">
                  <w:r w:rsidRPr="00E8233E">
                    <w:rPr>
                      <w:rStyle w:val="Hyperlnk"/>
                    </w:rPr>
                    <w:t>/</w:t>
                  </w:r>
                  <w:proofErr w:type="spellStart"/>
                </w:hyperlink>
                <w:hyperlink r:id="rId14" w:history="1">
                  <w:r w:rsidRPr="00E8233E">
                    <w:rPr>
                      <w:rStyle w:val="Hyperlnk"/>
                    </w:rPr>
                    <w:t>odis</w:t>
                  </w:r>
                  <w:proofErr w:type="spellEnd"/>
                </w:hyperlink>
              </w:p>
            </w:tc>
          </w:tr>
        </w:tbl>
        <w:p w14:paraId="7878AAB1" w14:textId="11468F18" w:rsidR="005074DC" w:rsidRDefault="00A544B7"/>
      </w:sdtContent>
    </w:sdt>
    <w:p w14:paraId="2D3EEBD2" w14:textId="61E991CE" w:rsidR="00791E55" w:rsidRDefault="00791E55" w:rsidP="00791E55"/>
    <w:p w14:paraId="588B86B8" w14:textId="1D6393C2" w:rsidR="001F3154" w:rsidRDefault="001F3154">
      <w:r>
        <w:br w:type="page"/>
      </w:r>
    </w:p>
    <w:p w14:paraId="10284382" w14:textId="77777777" w:rsidR="00791E55" w:rsidRDefault="00791E55" w:rsidP="00791E55"/>
    <w:p w14:paraId="1AB7E181" w14:textId="592B5E93" w:rsidR="004726EC" w:rsidRDefault="004726EC" w:rsidP="00791E55"/>
    <w:p w14:paraId="6FD81BB2" w14:textId="50AB63E3" w:rsidR="004726EC" w:rsidRDefault="004726EC" w:rsidP="00791E55"/>
    <w:sdt>
      <w:sdtPr>
        <w:rPr>
          <w:rFonts w:asciiTheme="minorHAnsi" w:eastAsiaTheme="minorHAnsi" w:hAnsiTheme="minorHAnsi" w:cstheme="minorBidi"/>
          <w:color w:val="auto"/>
          <w:sz w:val="24"/>
          <w:szCs w:val="24"/>
          <w:lang w:val="sv-SE"/>
        </w:rPr>
        <w:id w:val="-1813402436"/>
        <w:docPartObj>
          <w:docPartGallery w:val="Table of Contents"/>
          <w:docPartUnique/>
        </w:docPartObj>
      </w:sdtPr>
      <w:sdtEndPr>
        <w:rPr>
          <w:b/>
          <w:bCs/>
          <w:noProof/>
        </w:rPr>
      </w:sdtEndPr>
      <w:sdtContent>
        <w:p w14:paraId="423FACAE" w14:textId="6836091B" w:rsidR="00F32FC8" w:rsidRDefault="00F32FC8">
          <w:pPr>
            <w:pStyle w:val="Innehllsfrteckningsrubrik"/>
          </w:pPr>
          <w:r w:rsidRPr="00F542DB">
            <w:rPr>
              <w:lang w:val="sv-SE"/>
            </w:rPr>
            <w:t>Innehållsförteckning</w:t>
          </w:r>
        </w:p>
        <w:p w14:paraId="2EFA13C8" w14:textId="1FAEB761" w:rsidR="009F39B7" w:rsidRDefault="00F32FC8">
          <w:pPr>
            <w:pStyle w:val="Innehll2"/>
            <w:tabs>
              <w:tab w:val="right" w:leader="dot" w:pos="9056"/>
            </w:tabs>
            <w:rPr>
              <w:rFonts w:eastAsiaTheme="minorEastAsia"/>
              <w:sz w:val="22"/>
              <w:szCs w:val="22"/>
              <w:lang w:eastAsia="zh-CN"/>
            </w:rPr>
          </w:pPr>
          <w:r>
            <w:fldChar w:fldCharType="begin"/>
          </w:r>
          <w:r>
            <w:instrText xml:space="preserve"> TOC \o "1-3" \h \z \u </w:instrText>
          </w:r>
          <w:r>
            <w:fldChar w:fldCharType="separate"/>
          </w:r>
          <w:hyperlink w:anchor="_Toc55375521" w:history="1">
            <w:r w:rsidR="009F39B7" w:rsidRPr="00D03669">
              <w:rPr>
                <w:rStyle w:val="Hyperlnk"/>
                <w:noProof/>
              </w:rPr>
              <w:t>Sammanfattning</w:t>
            </w:r>
            <w:r w:rsidR="009F39B7">
              <w:rPr>
                <w:noProof/>
                <w:webHidden/>
              </w:rPr>
              <w:tab/>
            </w:r>
            <w:r w:rsidR="009F39B7">
              <w:rPr>
                <w:noProof/>
                <w:webHidden/>
              </w:rPr>
              <w:fldChar w:fldCharType="begin"/>
            </w:r>
            <w:r w:rsidR="009F39B7">
              <w:rPr>
                <w:noProof/>
                <w:webHidden/>
              </w:rPr>
              <w:instrText xml:space="preserve"> PAGEREF _Toc55375521 \h </w:instrText>
            </w:r>
            <w:r w:rsidR="009F39B7">
              <w:rPr>
                <w:noProof/>
                <w:webHidden/>
              </w:rPr>
            </w:r>
            <w:r w:rsidR="009F39B7">
              <w:rPr>
                <w:noProof/>
                <w:webHidden/>
              </w:rPr>
              <w:fldChar w:fldCharType="separate"/>
            </w:r>
            <w:r w:rsidR="009F39B7">
              <w:rPr>
                <w:noProof/>
                <w:webHidden/>
              </w:rPr>
              <w:t>2</w:t>
            </w:r>
            <w:r w:rsidR="009F39B7">
              <w:rPr>
                <w:noProof/>
                <w:webHidden/>
              </w:rPr>
              <w:fldChar w:fldCharType="end"/>
            </w:r>
          </w:hyperlink>
        </w:p>
        <w:p w14:paraId="4AD5B599" w14:textId="4EB2A78C" w:rsidR="009F39B7" w:rsidRDefault="00A544B7">
          <w:pPr>
            <w:pStyle w:val="Innehll2"/>
            <w:tabs>
              <w:tab w:val="right" w:leader="dot" w:pos="9056"/>
            </w:tabs>
            <w:rPr>
              <w:rFonts w:eastAsiaTheme="minorEastAsia"/>
              <w:sz w:val="22"/>
              <w:szCs w:val="22"/>
              <w:lang w:eastAsia="zh-CN"/>
            </w:rPr>
          </w:pPr>
          <w:hyperlink w:anchor="_Toc55375522" w:history="1">
            <w:r w:rsidR="009F39B7" w:rsidRPr="00D03669">
              <w:rPr>
                <w:rStyle w:val="Hyperlnk"/>
                <w:noProof/>
              </w:rPr>
              <w:t>Inledning</w:t>
            </w:r>
            <w:r w:rsidR="009F39B7">
              <w:rPr>
                <w:noProof/>
                <w:webHidden/>
              </w:rPr>
              <w:tab/>
            </w:r>
            <w:r w:rsidR="009F39B7">
              <w:rPr>
                <w:noProof/>
                <w:webHidden/>
              </w:rPr>
              <w:fldChar w:fldCharType="begin"/>
            </w:r>
            <w:r w:rsidR="009F39B7">
              <w:rPr>
                <w:noProof/>
                <w:webHidden/>
              </w:rPr>
              <w:instrText xml:space="preserve"> PAGEREF _Toc55375522 \h </w:instrText>
            </w:r>
            <w:r w:rsidR="009F39B7">
              <w:rPr>
                <w:noProof/>
                <w:webHidden/>
              </w:rPr>
            </w:r>
            <w:r w:rsidR="009F39B7">
              <w:rPr>
                <w:noProof/>
                <w:webHidden/>
              </w:rPr>
              <w:fldChar w:fldCharType="separate"/>
            </w:r>
            <w:r w:rsidR="009F39B7">
              <w:rPr>
                <w:noProof/>
                <w:webHidden/>
              </w:rPr>
              <w:t>3</w:t>
            </w:r>
            <w:r w:rsidR="009F39B7">
              <w:rPr>
                <w:noProof/>
                <w:webHidden/>
              </w:rPr>
              <w:fldChar w:fldCharType="end"/>
            </w:r>
          </w:hyperlink>
        </w:p>
        <w:p w14:paraId="03A4958A" w14:textId="3DFFB8BD" w:rsidR="009F39B7" w:rsidRDefault="00A544B7">
          <w:pPr>
            <w:pStyle w:val="Innehll3"/>
            <w:tabs>
              <w:tab w:val="right" w:leader="dot" w:pos="9056"/>
            </w:tabs>
            <w:rPr>
              <w:rFonts w:eastAsiaTheme="minorEastAsia"/>
              <w:sz w:val="22"/>
              <w:szCs w:val="22"/>
              <w:lang w:eastAsia="zh-CN"/>
            </w:rPr>
          </w:pPr>
          <w:hyperlink w:anchor="_Toc55375523" w:history="1">
            <w:r w:rsidR="009F39B7" w:rsidRPr="00D03669">
              <w:rPr>
                <w:rStyle w:val="Hyperlnk"/>
                <w:noProof/>
              </w:rPr>
              <w:t>Lagar och direktiv</w:t>
            </w:r>
            <w:r w:rsidR="009F39B7">
              <w:rPr>
                <w:noProof/>
                <w:webHidden/>
              </w:rPr>
              <w:tab/>
            </w:r>
            <w:r w:rsidR="009F39B7">
              <w:rPr>
                <w:noProof/>
                <w:webHidden/>
              </w:rPr>
              <w:fldChar w:fldCharType="begin"/>
            </w:r>
            <w:r w:rsidR="009F39B7">
              <w:rPr>
                <w:noProof/>
                <w:webHidden/>
              </w:rPr>
              <w:instrText xml:space="preserve"> PAGEREF _Toc55375523 \h </w:instrText>
            </w:r>
            <w:r w:rsidR="009F39B7">
              <w:rPr>
                <w:noProof/>
                <w:webHidden/>
              </w:rPr>
            </w:r>
            <w:r w:rsidR="009F39B7">
              <w:rPr>
                <w:noProof/>
                <w:webHidden/>
              </w:rPr>
              <w:fldChar w:fldCharType="separate"/>
            </w:r>
            <w:r w:rsidR="009F39B7">
              <w:rPr>
                <w:noProof/>
                <w:webHidden/>
              </w:rPr>
              <w:t>3</w:t>
            </w:r>
            <w:r w:rsidR="009F39B7">
              <w:rPr>
                <w:noProof/>
                <w:webHidden/>
              </w:rPr>
              <w:fldChar w:fldCharType="end"/>
            </w:r>
          </w:hyperlink>
        </w:p>
        <w:p w14:paraId="5C097246" w14:textId="18D861C9" w:rsidR="009F39B7" w:rsidRDefault="00A544B7">
          <w:pPr>
            <w:pStyle w:val="Innehll3"/>
            <w:tabs>
              <w:tab w:val="right" w:leader="dot" w:pos="9056"/>
            </w:tabs>
            <w:rPr>
              <w:rFonts w:eastAsiaTheme="minorEastAsia"/>
              <w:sz w:val="22"/>
              <w:szCs w:val="22"/>
              <w:lang w:eastAsia="zh-CN"/>
            </w:rPr>
          </w:pPr>
          <w:hyperlink w:anchor="_Toc55375524" w:history="1">
            <w:r w:rsidR="009F39B7" w:rsidRPr="00D03669">
              <w:rPr>
                <w:rStyle w:val="Hyperlnk"/>
                <w:noProof/>
              </w:rPr>
              <w:t>Förslag på ny Öppna datalag lämnad till regeringen</w:t>
            </w:r>
            <w:r w:rsidR="009F39B7">
              <w:rPr>
                <w:noProof/>
                <w:webHidden/>
              </w:rPr>
              <w:tab/>
            </w:r>
            <w:r w:rsidR="009F39B7">
              <w:rPr>
                <w:noProof/>
                <w:webHidden/>
              </w:rPr>
              <w:fldChar w:fldCharType="begin"/>
            </w:r>
            <w:r w:rsidR="009F39B7">
              <w:rPr>
                <w:noProof/>
                <w:webHidden/>
              </w:rPr>
              <w:instrText xml:space="preserve"> PAGEREF _Toc55375524 \h </w:instrText>
            </w:r>
            <w:r w:rsidR="009F39B7">
              <w:rPr>
                <w:noProof/>
                <w:webHidden/>
              </w:rPr>
            </w:r>
            <w:r w:rsidR="009F39B7">
              <w:rPr>
                <w:noProof/>
                <w:webHidden/>
              </w:rPr>
              <w:fldChar w:fldCharType="separate"/>
            </w:r>
            <w:r w:rsidR="009F39B7">
              <w:rPr>
                <w:noProof/>
                <w:webHidden/>
              </w:rPr>
              <w:t>4</w:t>
            </w:r>
            <w:r w:rsidR="009F39B7">
              <w:rPr>
                <w:noProof/>
                <w:webHidden/>
              </w:rPr>
              <w:fldChar w:fldCharType="end"/>
            </w:r>
          </w:hyperlink>
        </w:p>
        <w:p w14:paraId="7171C889" w14:textId="1C04A9AC" w:rsidR="009F39B7" w:rsidRDefault="00A544B7">
          <w:pPr>
            <w:pStyle w:val="Innehll3"/>
            <w:tabs>
              <w:tab w:val="right" w:leader="dot" w:pos="9056"/>
            </w:tabs>
            <w:rPr>
              <w:rFonts w:eastAsiaTheme="minorEastAsia"/>
              <w:sz w:val="22"/>
              <w:szCs w:val="22"/>
              <w:lang w:eastAsia="zh-CN"/>
            </w:rPr>
          </w:pPr>
          <w:hyperlink w:anchor="_Toc55375525" w:history="1">
            <w:r w:rsidR="009F39B7" w:rsidRPr="00D03669">
              <w:rPr>
                <w:rStyle w:val="Hyperlnk"/>
                <w:noProof/>
              </w:rPr>
              <w:t>Principer för digital samverkan i Stockholms län</w:t>
            </w:r>
            <w:r w:rsidR="009F39B7">
              <w:rPr>
                <w:noProof/>
                <w:webHidden/>
              </w:rPr>
              <w:tab/>
            </w:r>
            <w:r w:rsidR="009F39B7">
              <w:rPr>
                <w:noProof/>
                <w:webHidden/>
              </w:rPr>
              <w:fldChar w:fldCharType="begin"/>
            </w:r>
            <w:r w:rsidR="009F39B7">
              <w:rPr>
                <w:noProof/>
                <w:webHidden/>
              </w:rPr>
              <w:instrText xml:space="preserve"> PAGEREF _Toc55375525 \h </w:instrText>
            </w:r>
            <w:r w:rsidR="009F39B7">
              <w:rPr>
                <w:noProof/>
                <w:webHidden/>
              </w:rPr>
            </w:r>
            <w:r w:rsidR="009F39B7">
              <w:rPr>
                <w:noProof/>
                <w:webHidden/>
              </w:rPr>
              <w:fldChar w:fldCharType="separate"/>
            </w:r>
            <w:r w:rsidR="009F39B7">
              <w:rPr>
                <w:noProof/>
                <w:webHidden/>
              </w:rPr>
              <w:t>5</w:t>
            </w:r>
            <w:r w:rsidR="009F39B7">
              <w:rPr>
                <w:noProof/>
                <w:webHidden/>
              </w:rPr>
              <w:fldChar w:fldCharType="end"/>
            </w:r>
          </w:hyperlink>
        </w:p>
        <w:p w14:paraId="35271932" w14:textId="7A016BB3" w:rsidR="009F39B7" w:rsidRDefault="00A544B7">
          <w:pPr>
            <w:pStyle w:val="Innehll3"/>
            <w:tabs>
              <w:tab w:val="right" w:leader="dot" w:pos="9056"/>
            </w:tabs>
            <w:rPr>
              <w:rFonts w:eastAsiaTheme="minorEastAsia"/>
              <w:sz w:val="22"/>
              <w:szCs w:val="22"/>
              <w:lang w:eastAsia="zh-CN"/>
            </w:rPr>
          </w:pPr>
          <w:hyperlink w:anchor="_Toc55375526" w:history="1">
            <w:r w:rsidR="009F39B7" w:rsidRPr="00D03669">
              <w:rPr>
                <w:rStyle w:val="Hyperlnk"/>
                <w:noProof/>
              </w:rPr>
              <w:t>ÖDIS projektet</w:t>
            </w:r>
            <w:r w:rsidR="009F39B7">
              <w:rPr>
                <w:noProof/>
                <w:webHidden/>
              </w:rPr>
              <w:tab/>
            </w:r>
            <w:r w:rsidR="009F39B7">
              <w:rPr>
                <w:noProof/>
                <w:webHidden/>
              </w:rPr>
              <w:fldChar w:fldCharType="begin"/>
            </w:r>
            <w:r w:rsidR="009F39B7">
              <w:rPr>
                <w:noProof/>
                <w:webHidden/>
              </w:rPr>
              <w:instrText xml:space="preserve"> PAGEREF _Toc55375526 \h </w:instrText>
            </w:r>
            <w:r w:rsidR="009F39B7">
              <w:rPr>
                <w:noProof/>
                <w:webHidden/>
              </w:rPr>
            </w:r>
            <w:r w:rsidR="009F39B7">
              <w:rPr>
                <w:noProof/>
                <w:webHidden/>
              </w:rPr>
              <w:fldChar w:fldCharType="separate"/>
            </w:r>
            <w:r w:rsidR="009F39B7">
              <w:rPr>
                <w:noProof/>
                <w:webHidden/>
              </w:rPr>
              <w:t>5</w:t>
            </w:r>
            <w:r w:rsidR="009F39B7">
              <w:rPr>
                <w:noProof/>
                <w:webHidden/>
              </w:rPr>
              <w:fldChar w:fldCharType="end"/>
            </w:r>
          </w:hyperlink>
        </w:p>
        <w:p w14:paraId="37FE5C85" w14:textId="428B8116" w:rsidR="009F39B7" w:rsidRDefault="00A544B7">
          <w:pPr>
            <w:pStyle w:val="Innehll3"/>
            <w:tabs>
              <w:tab w:val="right" w:leader="dot" w:pos="9056"/>
            </w:tabs>
            <w:rPr>
              <w:rFonts w:eastAsiaTheme="minorEastAsia"/>
              <w:sz w:val="22"/>
              <w:szCs w:val="22"/>
              <w:lang w:eastAsia="zh-CN"/>
            </w:rPr>
          </w:pPr>
          <w:hyperlink w:anchor="_Toc55375527" w:history="1">
            <w:r w:rsidR="009F39B7" w:rsidRPr="00D03669">
              <w:rPr>
                <w:rStyle w:val="Hyperlnk"/>
                <w:noProof/>
              </w:rPr>
              <w:t>[Kommunens] vision kring öppna data</w:t>
            </w:r>
            <w:r w:rsidR="009F39B7">
              <w:rPr>
                <w:noProof/>
                <w:webHidden/>
              </w:rPr>
              <w:tab/>
            </w:r>
            <w:r w:rsidR="009F39B7">
              <w:rPr>
                <w:noProof/>
                <w:webHidden/>
              </w:rPr>
              <w:fldChar w:fldCharType="begin"/>
            </w:r>
            <w:r w:rsidR="009F39B7">
              <w:rPr>
                <w:noProof/>
                <w:webHidden/>
              </w:rPr>
              <w:instrText xml:space="preserve"> PAGEREF _Toc55375527 \h </w:instrText>
            </w:r>
            <w:r w:rsidR="009F39B7">
              <w:rPr>
                <w:noProof/>
                <w:webHidden/>
              </w:rPr>
            </w:r>
            <w:r w:rsidR="009F39B7">
              <w:rPr>
                <w:noProof/>
                <w:webHidden/>
              </w:rPr>
              <w:fldChar w:fldCharType="separate"/>
            </w:r>
            <w:r w:rsidR="009F39B7">
              <w:rPr>
                <w:noProof/>
                <w:webHidden/>
              </w:rPr>
              <w:t>6</w:t>
            </w:r>
            <w:r w:rsidR="009F39B7">
              <w:rPr>
                <w:noProof/>
                <w:webHidden/>
              </w:rPr>
              <w:fldChar w:fldCharType="end"/>
            </w:r>
          </w:hyperlink>
        </w:p>
        <w:p w14:paraId="34302D7D" w14:textId="5306BB48" w:rsidR="009F39B7" w:rsidRDefault="00A544B7">
          <w:pPr>
            <w:pStyle w:val="Innehll2"/>
            <w:tabs>
              <w:tab w:val="right" w:leader="dot" w:pos="9056"/>
            </w:tabs>
            <w:rPr>
              <w:rFonts w:eastAsiaTheme="minorEastAsia"/>
              <w:sz w:val="22"/>
              <w:szCs w:val="22"/>
              <w:lang w:eastAsia="zh-CN"/>
            </w:rPr>
          </w:pPr>
          <w:hyperlink w:anchor="_Toc55375528" w:history="1">
            <w:r w:rsidR="009F39B7" w:rsidRPr="00D03669">
              <w:rPr>
                <w:rStyle w:val="Hyperlnk"/>
                <w:noProof/>
              </w:rPr>
              <w:t>Nuläge i [Kommunen]</w:t>
            </w:r>
            <w:r w:rsidR="009F39B7">
              <w:rPr>
                <w:noProof/>
                <w:webHidden/>
              </w:rPr>
              <w:tab/>
            </w:r>
            <w:r w:rsidR="009F39B7">
              <w:rPr>
                <w:noProof/>
                <w:webHidden/>
              </w:rPr>
              <w:fldChar w:fldCharType="begin"/>
            </w:r>
            <w:r w:rsidR="009F39B7">
              <w:rPr>
                <w:noProof/>
                <w:webHidden/>
              </w:rPr>
              <w:instrText xml:space="preserve"> PAGEREF _Toc55375528 \h </w:instrText>
            </w:r>
            <w:r w:rsidR="009F39B7">
              <w:rPr>
                <w:noProof/>
                <w:webHidden/>
              </w:rPr>
            </w:r>
            <w:r w:rsidR="009F39B7">
              <w:rPr>
                <w:noProof/>
                <w:webHidden/>
              </w:rPr>
              <w:fldChar w:fldCharType="separate"/>
            </w:r>
            <w:r w:rsidR="009F39B7">
              <w:rPr>
                <w:noProof/>
                <w:webHidden/>
              </w:rPr>
              <w:t>7</w:t>
            </w:r>
            <w:r w:rsidR="009F39B7">
              <w:rPr>
                <w:noProof/>
                <w:webHidden/>
              </w:rPr>
              <w:fldChar w:fldCharType="end"/>
            </w:r>
          </w:hyperlink>
        </w:p>
        <w:p w14:paraId="374DDFB7" w14:textId="1D9F2B83" w:rsidR="009F39B7" w:rsidRDefault="00A544B7">
          <w:pPr>
            <w:pStyle w:val="Innehll2"/>
            <w:tabs>
              <w:tab w:val="right" w:leader="dot" w:pos="9056"/>
            </w:tabs>
            <w:rPr>
              <w:rFonts w:eastAsiaTheme="minorEastAsia"/>
              <w:sz w:val="22"/>
              <w:szCs w:val="22"/>
              <w:lang w:eastAsia="zh-CN"/>
            </w:rPr>
          </w:pPr>
          <w:hyperlink w:anchor="_Toc55375529" w:history="1">
            <w:r w:rsidR="009F39B7" w:rsidRPr="00D03669">
              <w:rPr>
                <w:rStyle w:val="Hyperlnk"/>
                <w:noProof/>
              </w:rPr>
              <w:t>Målbild</w:t>
            </w:r>
            <w:r w:rsidR="009F39B7">
              <w:rPr>
                <w:noProof/>
                <w:webHidden/>
              </w:rPr>
              <w:tab/>
            </w:r>
            <w:r w:rsidR="009F39B7">
              <w:rPr>
                <w:noProof/>
                <w:webHidden/>
              </w:rPr>
              <w:fldChar w:fldCharType="begin"/>
            </w:r>
            <w:r w:rsidR="009F39B7">
              <w:rPr>
                <w:noProof/>
                <w:webHidden/>
              </w:rPr>
              <w:instrText xml:space="preserve"> PAGEREF _Toc55375529 \h </w:instrText>
            </w:r>
            <w:r w:rsidR="009F39B7">
              <w:rPr>
                <w:noProof/>
                <w:webHidden/>
              </w:rPr>
            </w:r>
            <w:r w:rsidR="009F39B7">
              <w:rPr>
                <w:noProof/>
                <w:webHidden/>
              </w:rPr>
              <w:fldChar w:fldCharType="separate"/>
            </w:r>
            <w:r w:rsidR="009F39B7">
              <w:rPr>
                <w:noProof/>
                <w:webHidden/>
              </w:rPr>
              <w:t>8</w:t>
            </w:r>
            <w:r w:rsidR="009F39B7">
              <w:rPr>
                <w:noProof/>
                <w:webHidden/>
              </w:rPr>
              <w:fldChar w:fldCharType="end"/>
            </w:r>
          </w:hyperlink>
        </w:p>
        <w:p w14:paraId="418C3803" w14:textId="24CE9D1E" w:rsidR="009F39B7" w:rsidRDefault="00A544B7">
          <w:pPr>
            <w:pStyle w:val="Innehll3"/>
            <w:tabs>
              <w:tab w:val="right" w:leader="dot" w:pos="9056"/>
            </w:tabs>
            <w:rPr>
              <w:rFonts w:eastAsiaTheme="minorEastAsia"/>
              <w:sz w:val="22"/>
              <w:szCs w:val="22"/>
              <w:lang w:eastAsia="zh-CN"/>
            </w:rPr>
          </w:pPr>
          <w:hyperlink w:anchor="_Toc55375530" w:history="1">
            <w:r w:rsidR="009F39B7" w:rsidRPr="00D03669">
              <w:rPr>
                <w:rStyle w:val="Hyperlnk"/>
                <w:noProof/>
              </w:rPr>
              <w:t>Målbild för [kommunens] arbete med öppna data</w:t>
            </w:r>
            <w:r w:rsidR="009F39B7">
              <w:rPr>
                <w:noProof/>
                <w:webHidden/>
              </w:rPr>
              <w:tab/>
            </w:r>
            <w:r w:rsidR="009F39B7">
              <w:rPr>
                <w:noProof/>
                <w:webHidden/>
              </w:rPr>
              <w:fldChar w:fldCharType="begin"/>
            </w:r>
            <w:r w:rsidR="009F39B7">
              <w:rPr>
                <w:noProof/>
                <w:webHidden/>
              </w:rPr>
              <w:instrText xml:space="preserve"> PAGEREF _Toc55375530 \h </w:instrText>
            </w:r>
            <w:r w:rsidR="009F39B7">
              <w:rPr>
                <w:noProof/>
                <w:webHidden/>
              </w:rPr>
            </w:r>
            <w:r w:rsidR="009F39B7">
              <w:rPr>
                <w:noProof/>
                <w:webHidden/>
              </w:rPr>
              <w:fldChar w:fldCharType="separate"/>
            </w:r>
            <w:r w:rsidR="009F39B7">
              <w:rPr>
                <w:noProof/>
                <w:webHidden/>
              </w:rPr>
              <w:t>8</w:t>
            </w:r>
            <w:r w:rsidR="009F39B7">
              <w:rPr>
                <w:noProof/>
                <w:webHidden/>
              </w:rPr>
              <w:fldChar w:fldCharType="end"/>
            </w:r>
          </w:hyperlink>
        </w:p>
        <w:p w14:paraId="3B4D9E56" w14:textId="5EF1EB7F" w:rsidR="009F39B7" w:rsidRDefault="00A544B7">
          <w:pPr>
            <w:pStyle w:val="Innehll3"/>
            <w:tabs>
              <w:tab w:val="right" w:leader="dot" w:pos="9056"/>
            </w:tabs>
            <w:rPr>
              <w:rFonts w:eastAsiaTheme="minorEastAsia"/>
              <w:sz w:val="22"/>
              <w:szCs w:val="22"/>
              <w:lang w:eastAsia="zh-CN"/>
            </w:rPr>
          </w:pPr>
          <w:hyperlink w:anchor="_Toc55375531" w:history="1">
            <w:r w:rsidR="009F39B7" w:rsidRPr="00D03669">
              <w:rPr>
                <w:rStyle w:val="Hyperlnk"/>
                <w:noProof/>
              </w:rPr>
              <w:t>Mål</w:t>
            </w:r>
            <w:r w:rsidR="009F39B7">
              <w:rPr>
                <w:noProof/>
                <w:webHidden/>
              </w:rPr>
              <w:tab/>
            </w:r>
            <w:r w:rsidR="009F39B7">
              <w:rPr>
                <w:noProof/>
                <w:webHidden/>
              </w:rPr>
              <w:fldChar w:fldCharType="begin"/>
            </w:r>
            <w:r w:rsidR="009F39B7">
              <w:rPr>
                <w:noProof/>
                <w:webHidden/>
              </w:rPr>
              <w:instrText xml:space="preserve"> PAGEREF _Toc55375531 \h </w:instrText>
            </w:r>
            <w:r w:rsidR="009F39B7">
              <w:rPr>
                <w:noProof/>
                <w:webHidden/>
              </w:rPr>
            </w:r>
            <w:r w:rsidR="009F39B7">
              <w:rPr>
                <w:noProof/>
                <w:webHidden/>
              </w:rPr>
              <w:fldChar w:fldCharType="separate"/>
            </w:r>
            <w:r w:rsidR="009F39B7">
              <w:rPr>
                <w:noProof/>
                <w:webHidden/>
              </w:rPr>
              <w:t>8</w:t>
            </w:r>
            <w:r w:rsidR="009F39B7">
              <w:rPr>
                <w:noProof/>
                <w:webHidden/>
              </w:rPr>
              <w:fldChar w:fldCharType="end"/>
            </w:r>
          </w:hyperlink>
        </w:p>
        <w:p w14:paraId="2BC01B84" w14:textId="64241156" w:rsidR="009F39B7" w:rsidRDefault="00A544B7">
          <w:pPr>
            <w:pStyle w:val="Innehll3"/>
            <w:tabs>
              <w:tab w:val="right" w:leader="dot" w:pos="9056"/>
            </w:tabs>
            <w:rPr>
              <w:rFonts w:eastAsiaTheme="minorEastAsia"/>
              <w:sz w:val="22"/>
              <w:szCs w:val="22"/>
              <w:lang w:eastAsia="zh-CN"/>
            </w:rPr>
          </w:pPr>
          <w:hyperlink w:anchor="_Toc55375532" w:history="1">
            <w:r w:rsidR="009F39B7" w:rsidRPr="00D03669">
              <w:rPr>
                <w:rStyle w:val="Hyperlnk"/>
                <w:noProof/>
              </w:rPr>
              <w:t>Gapanalys</w:t>
            </w:r>
            <w:r w:rsidR="009F39B7">
              <w:rPr>
                <w:noProof/>
                <w:webHidden/>
              </w:rPr>
              <w:tab/>
            </w:r>
            <w:r w:rsidR="009F39B7">
              <w:rPr>
                <w:noProof/>
                <w:webHidden/>
              </w:rPr>
              <w:fldChar w:fldCharType="begin"/>
            </w:r>
            <w:r w:rsidR="009F39B7">
              <w:rPr>
                <w:noProof/>
                <w:webHidden/>
              </w:rPr>
              <w:instrText xml:space="preserve"> PAGEREF _Toc55375532 \h </w:instrText>
            </w:r>
            <w:r w:rsidR="009F39B7">
              <w:rPr>
                <w:noProof/>
                <w:webHidden/>
              </w:rPr>
            </w:r>
            <w:r w:rsidR="009F39B7">
              <w:rPr>
                <w:noProof/>
                <w:webHidden/>
              </w:rPr>
              <w:fldChar w:fldCharType="separate"/>
            </w:r>
            <w:r w:rsidR="009F39B7">
              <w:rPr>
                <w:noProof/>
                <w:webHidden/>
              </w:rPr>
              <w:t>12</w:t>
            </w:r>
            <w:r w:rsidR="009F39B7">
              <w:rPr>
                <w:noProof/>
                <w:webHidden/>
              </w:rPr>
              <w:fldChar w:fldCharType="end"/>
            </w:r>
          </w:hyperlink>
        </w:p>
        <w:p w14:paraId="03EC5B5E" w14:textId="782ACCE2" w:rsidR="009F39B7" w:rsidRDefault="00A544B7">
          <w:pPr>
            <w:pStyle w:val="Innehll3"/>
            <w:tabs>
              <w:tab w:val="right" w:leader="dot" w:pos="9056"/>
            </w:tabs>
            <w:rPr>
              <w:rFonts w:eastAsiaTheme="minorEastAsia"/>
              <w:sz w:val="22"/>
              <w:szCs w:val="22"/>
              <w:lang w:eastAsia="zh-CN"/>
            </w:rPr>
          </w:pPr>
          <w:hyperlink w:anchor="_Toc55375533" w:history="1">
            <w:r w:rsidR="009F39B7" w:rsidRPr="00D03669">
              <w:rPr>
                <w:rStyle w:val="Hyperlnk"/>
                <w:noProof/>
              </w:rPr>
              <w:t>Åtgärdsförslag</w:t>
            </w:r>
            <w:r w:rsidR="009F39B7">
              <w:rPr>
                <w:noProof/>
                <w:webHidden/>
              </w:rPr>
              <w:tab/>
            </w:r>
            <w:r w:rsidR="009F39B7">
              <w:rPr>
                <w:noProof/>
                <w:webHidden/>
              </w:rPr>
              <w:fldChar w:fldCharType="begin"/>
            </w:r>
            <w:r w:rsidR="009F39B7">
              <w:rPr>
                <w:noProof/>
                <w:webHidden/>
              </w:rPr>
              <w:instrText xml:space="preserve"> PAGEREF _Toc55375533 \h </w:instrText>
            </w:r>
            <w:r w:rsidR="009F39B7">
              <w:rPr>
                <w:noProof/>
                <w:webHidden/>
              </w:rPr>
            </w:r>
            <w:r w:rsidR="009F39B7">
              <w:rPr>
                <w:noProof/>
                <w:webHidden/>
              </w:rPr>
              <w:fldChar w:fldCharType="separate"/>
            </w:r>
            <w:r w:rsidR="009F39B7">
              <w:rPr>
                <w:noProof/>
                <w:webHidden/>
              </w:rPr>
              <w:t>12</w:t>
            </w:r>
            <w:r w:rsidR="009F39B7">
              <w:rPr>
                <w:noProof/>
                <w:webHidden/>
              </w:rPr>
              <w:fldChar w:fldCharType="end"/>
            </w:r>
          </w:hyperlink>
        </w:p>
        <w:p w14:paraId="1D79D268" w14:textId="61626D77" w:rsidR="009F39B7" w:rsidRDefault="00A544B7">
          <w:pPr>
            <w:pStyle w:val="Innehll2"/>
            <w:tabs>
              <w:tab w:val="right" w:leader="dot" w:pos="9056"/>
            </w:tabs>
            <w:rPr>
              <w:rFonts w:eastAsiaTheme="minorEastAsia"/>
              <w:sz w:val="22"/>
              <w:szCs w:val="22"/>
              <w:lang w:eastAsia="zh-CN"/>
            </w:rPr>
          </w:pPr>
          <w:hyperlink w:anchor="_Toc55375534" w:history="1">
            <w:r w:rsidR="009F39B7" w:rsidRPr="00D03669">
              <w:rPr>
                <w:rStyle w:val="Hyperlnk"/>
                <w:noProof/>
              </w:rPr>
              <w:t>Styrande principer</w:t>
            </w:r>
            <w:r w:rsidR="009F39B7">
              <w:rPr>
                <w:noProof/>
                <w:webHidden/>
              </w:rPr>
              <w:tab/>
            </w:r>
            <w:r w:rsidR="009F39B7">
              <w:rPr>
                <w:noProof/>
                <w:webHidden/>
              </w:rPr>
              <w:fldChar w:fldCharType="begin"/>
            </w:r>
            <w:r w:rsidR="009F39B7">
              <w:rPr>
                <w:noProof/>
                <w:webHidden/>
              </w:rPr>
              <w:instrText xml:space="preserve"> PAGEREF _Toc55375534 \h </w:instrText>
            </w:r>
            <w:r w:rsidR="009F39B7">
              <w:rPr>
                <w:noProof/>
                <w:webHidden/>
              </w:rPr>
            </w:r>
            <w:r w:rsidR="009F39B7">
              <w:rPr>
                <w:noProof/>
                <w:webHidden/>
              </w:rPr>
              <w:fldChar w:fldCharType="separate"/>
            </w:r>
            <w:r w:rsidR="009F39B7">
              <w:rPr>
                <w:noProof/>
                <w:webHidden/>
              </w:rPr>
              <w:t>13</w:t>
            </w:r>
            <w:r w:rsidR="009F39B7">
              <w:rPr>
                <w:noProof/>
                <w:webHidden/>
              </w:rPr>
              <w:fldChar w:fldCharType="end"/>
            </w:r>
          </w:hyperlink>
        </w:p>
        <w:p w14:paraId="6589AE87" w14:textId="20EE4018" w:rsidR="009F39B7" w:rsidRDefault="00A544B7">
          <w:pPr>
            <w:pStyle w:val="Innehll2"/>
            <w:tabs>
              <w:tab w:val="right" w:leader="dot" w:pos="9056"/>
            </w:tabs>
            <w:rPr>
              <w:rFonts w:eastAsiaTheme="minorEastAsia"/>
              <w:sz w:val="22"/>
              <w:szCs w:val="22"/>
              <w:lang w:eastAsia="zh-CN"/>
            </w:rPr>
          </w:pPr>
          <w:hyperlink w:anchor="_Toc55375535" w:history="1">
            <w:r w:rsidR="009F39B7" w:rsidRPr="00D03669">
              <w:rPr>
                <w:rStyle w:val="Hyperlnk"/>
                <w:noProof/>
              </w:rPr>
              <w:t>Handlingsplan</w:t>
            </w:r>
            <w:r w:rsidR="009F39B7">
              <w:rPr>
                <w:noProof/>
                <w:webHidden/>
              </w:rPr>
              <w:tab/>
            </w:r>
            <w:r w:rsidR="009F39B7">
              <w:rPr>
                <w:noProof/>
                <w:webHidden/>
              </w:rPr>
              <w:fldChar w:fldCharType="begin"/>
            </w:r>
            <w:r w:rsidR="009F39B7">
              <w:rPr>
                <w:noProof/>
                <w:webHidden/>
              </w:rPr>
              <w:instrText xml:space="preserve"> PAGEREF _Toc55375535 \h </w:instrText>
            </w:r>
            <w:r w:rsidR="009F39B7">
              <w:rPr>
                <w:noProof/>
                <w:webHidden/>
              </w:rPr>
            </w:r>
            <w:r w:rsidR="009F39B7">
              <w:rPr>
                <w:noProof/>
                <w:webHidden/>
              </w:rPr>
              <w:fldChar w:fldCharType="separate"/>
            </w:r>
            <w:r w:rsidR="009F39B7">
              <w:rPr>
                <w:noProof/>
                <w:webHidden/>
              </w:rPr>
              <w:t>14</w:t>
            </w:r>
            <w:r w:rsidR="009F39B7">
              <w:rPr>
                <w:noProof/>
                <w:webHidden/>
              </w:rPr>
              <w:fldChar w:fldCharType="end"/>
            </w:r>
          </w:hyperlink>
        </w:p>
        <w:p w14:paraId="6DF96D92" w14:textId="647FC54D" w:rsidR="009F39B7" w:rsidRDefault="00A544B7">
          <w:pPr>
            <w:pStyle w:val="Innehll3"/>
            <w:tabs>
              <w:tab w:val="right" w:leader="dot" w:pos="9056"/>
            </w:tabs>
            <w:rPr>
              <w:rFonts w:eastAsiaTheme="minorEastAsia"/>
              <w:sz w:val="22"/>
              <w:szCs w:val="22"/>
              <w:lang w:eastAsia="zh-CN"/>
            </w:rPr>
          </w:pPr>
          <w:hyperlink w:anchor="_Toc55375536" w:history="1">
            <w:r w:rsidR="009F39B7" w:rsidRPr="00D03669">
              <w:rPr>
                <w:rStyle w:val="Hyperlnk"/>
                <w:noProof/>
              </w:rPr>
              <w:t>Kommunens övergripande organisation för arbete med öppna data</w:t>
            </w:r>
            <w:r w:rsidR="009F39B7">
              <w:rPr>
                <w:noProof/>
                <w:webHidden/>
              </w:rPr>
              <w:tab/>
            </w:r>
            <w:r w:rsidR="009F39B7">
              <w:rPr>
                <w:noProof/>
                <w:webHidden/>
              </w:rPr>
              <w:fldChar w:fldCharType="begin"/>
            </w:r>
            <w:r w:rsidR="009F39B7">
              <w:rPr>
                <w:noProof/>
                <w:webHidden/>
              </w:rPr>
              <w:instrText xml:space="preserve"> PAGEREF _Toc55375536 \h </w:instrText>
            </w:r>
            <w:r w:rsidR="009F39B7">
              <w:rPr>
                <w:noProof/>
                <w:webHidden/>
              </w:rPr>
            </w:r>
            <w:r w:rsidR="009F39B7">
              <w:rPr>
                <w:noProof/>
                <w:webHidden/>
              </w:rPr>
              <w:fldChar w:fldCharType="separate"/>
            </w:r>
            <w:r w:rsidR="009F39B7">
              <w:rPr>
                <w:noProof/>
                <w:webHidden/>
              </w:rPr>
              <w:t>14</w:t>
            </w:r>
            <w:r w:rsidR="009F39B7">
              <w:rPr>
                <w:noProof/>
                <w:webHidden/>
              </w:rPr>
              <w:fldChar w:fldCharType="end"/>
            </w:r>
          </w:hyperlink>
        </w:p>
        <w:p w14:paraId="14ED75E6" w14:textId="2E8C97F5" w:rsidR="009F39B7" w:rsidRDefault="00A544B7">
          <w:pPr>
            <w:pStyle w:val="Innehll3"/>
            <w:tabs>
              <w:tab w:val="right" w:leader="dot" w:pos="9056"/>
            </w:tabs>
            <w:rPr>
              <w:rFonts w:eastAsiaTheme="minorEastAsia"/>
              <w:sz w:val="22"/>
              <w:szCs w:val="22"/>
              <w:lang w:eastAsia="zh-CN"/>
            </w:rPr>
          </w:pPr>
          <w:hyperlink w:anchor="_Toc55375537" w:history="1">
            <w:r w:rsidR="009F39B7" w:rsidRPr="00D03669">
              <w:rPr>
                <w:rStyle w:val="Hyperlnk"/>
                <w:noProof/>
              </w:rPr>
              <w:t>Aktiviteter 2020-2022</w:t>
            </w:r>
            <w:r w:rsidR="009F39B7">
              <w:rPr>
                <w:noProof/>
                <w:webHidden/>
              </w:rPr>
              <w:tab/>
            </w:r>
            <w:r w:rsidR="009F39B7">
              <w:rPr>
                <w:noProof/>
                <w:webHidden/>
              </w:rPr>
              <w:fldChar w:fldCharType="begin"/>
            </w:r>
            <w:r w:rsidR="009F39B7">
              <w:rPr>
                <w:noProof/>
                <w:webHidden/>
              </w:rPr>
              <w:instrText xml:space="preserve"> PAGEREF _Toc55375537 \h </w:instrText>
            </w:r>
            <w:r w:rsidR="009F39B7">
              <w:rPr>
                <w:noProof/>
                <w:webHidden/>
              </w:rPr>
            </w:r>
            <w:r w:rsidR="009F39B7">
              <w:rPr>
                <w:noProof/>
                <w:webHidden/>
              </w:rPr>
              <w:fldChar w:fldCharType="separate"/>
            </w:r>
            <w:r w:rsidR="009F39B7">
              <w:rPr>
                <w:noProof/>
                <w:webHidden/>
              </w:rPr>
              <w:t>14</w:t>
            </w:r>
            <w:r w:rsidR="009F39B7">
              <w:rPr>
                <w:noProof/>
                <w:webHidden/>
              </w:rPr>
              <w:fldChar w:fldCharType="end"/>
            </w:r>
          </w:hyperlink>
        </w:p>
        <w:p w14:paraId="74D0B5C5" w14:textId="17AE65F2" w:rsidR="009F39B7" w:rsidRDefault="00A544B7">
          <w:pPr>
            <w:pStyle w:val="Innehll3"/>
            <w:tabs>
              <w:tab w:val="right" w:leader="dot" w:pos="9056"/>
            </w:tabs>
            <w:rPr>
              <w:rFonts w:eastAsiaTheme="minorEastAsia"/>
              <w:sz w:val="22"/>
              <w:szCs w:val="22"/>
              <w:lang w:eastAsia="zh-CN"/>
            </w:rPr>
          </w:pPr>
          <w:hyperlink w:anchor="_Toc55375538" w:history="1">
            <w:r w:rsidR="009F39B7" w:rsidRPr="00D03669">
              <w:rPr>
                <w:rStyle w:val="Hyperlnk"/>
                <w:noProof/>
              </w:rPr>
              <w:t>Val av datamängder</w:t>
            </w:r>
            <w:r w:rsidR="009F39B7">
              <w:rPr>
                <w:noProof/>
                <w:webHidden/>
              </w:rPr>
              <w:tab/>
            </w:r>
            <w:r w:rsidR="009F39B7">
              <w:rPr>
                <w:noProof/>
                <w:webHidden/>
              </w:rPr>
              <w:fldChar w:fldCharType="begin"/>
            </w:r>
            <w:r w:rsidR="009F39B7">
              <w:rPr>
                <w:noProof/>
                <w:webHidden/>
              </w:rPr>
              <w:instrText xml:space="preserve"> PAGEREF _Toc55375538 \h </w:instrText>
            </w:r>
            <w:r w:rsidR="009F39B7">
              <w:rPr>
                <w:noProof/>
                <w:webHidden/>
              </w:rPr>
            </w:r>
            <w:r w:rsidR="009F39B7">
              <w:rPr>
                <w:noProof/>
                <w:webHidden/>
              </w:rPr>
              <w:fldChar w:fldCharType="separate"/>
            </w:r>
            <w:r w:rsidR="009F39B7">
              <w:rPr>
                <w:noProof/>
                <w:webHidden/>
              </w:rPr>
              <w:t>14</w:t>
            </w:r>
            <w:r w:rsidR="009F39B7">
              <w:rPr>
                <w:noProof/>
                <w:webHidden/>
              </w:rPr>
              <w:fldChar w:fldCharType="end"/>
            </w:r>
          </w:hyperlink>
        </w:p>
        <w:p w14:paraId="05DA2FC5" w14:textId="15CA87B9" w:rsidR="009F39B7" w:rsidRDefault="00A544B7">
          <w:pPr>
            <w:pStyle w:val="Innehll3"/>
            <w:tabs>
              <w:tab w:val="right" w:leader="dot" w:pos="9056"/>
            </w:tabs>
            <w:rPr>
              <w:rFonts w:eastAsiaTheme="minorEastAsia"/>
              <w:sz w:val="22"/>
              <w:szCs w:val="22"/>
              <w:lang w:eastAsia="zh-CN"/>
            </w:rPr>
          </w:pPr>
          <w:hyperlink w:anchor="_Toc55375539" w:history="1">
            <w:r w:rsidR="009F39B7" w:rsidRPr="00D03669">
              <w:rPr>
                <w:rStyle w:val="Hyperlnk"/>
                <w:noProof/>
              </w:rPr>
              <w:t>Översiktlig tidsplan för genomförande</w:t>
            </w:r>
            <w:r w:rsidR="009F39B7">
              <w:rPr>
                <w:noProof/>
                <w:webHidden/>
              </w:rPr>
              <w:tab/>
            </w:r>
            <w:r w:rsidR="009F39B7">
              <w:rPr>
                <w:noProof/>
                <w:webHidden/>
              </w:rPr>
              <w:fldChar w:fldCharType="begin"/>
            </w:r>
            <w:r w:rsidR="009F39B7">
              <w:rPr>
                <w:noProof/>
                <w:webHidden/>
              </w:rPr>
              <w:instrText xml:space="preserve"> PAGEREF _Toc55375539 \h </w:instrText>
            </w:r>
            <w:r w:rsidR="009F39B7">
              <w:rPr>
                <w:noProof/>
                <w:webHidden/>
              </w:rPr>
            </w:r>
            <w:r w:rsidR="009F39B7">
              <w:rPr>
                <w:noProof/>
                <w:webHidden/>
              </w:rPr>
              <w:fldChar w:fldCharType="separate"/>
            </w:r>
            <w:r w:rsidR="009F39B7">
              <w:rPr>
                <w:noProof/>
                <w:webHidden/>
              </w:rPr>
              <w:t>1</w:t>
            </w:r>
            <w:r w:rsidR="009F39B7">
              <w:rPr>
                <w:noProof/>
                <w:webHidden/>
              </w:rPr>
              <w:fldChar w:fldCharType="end"/>
            </w:r>
          </w:hyperlink>
        </w:p>
        <w:p w14:paraId="1E674CF2" w14:textId="689FC38F" w:rsidR="009F39B7" w:rsidRDefault="00A544B7">
          <w:pPr>
            <w:pStyle w:val="Innehll2"/>
            <w:tabs>
              <w:tab w:val="right" w:leader="dot" w:pos="9056"/>
            </w:tabs>
            <w:rPr>
              <w:rFonts w:eastAsiaTheme="minorEastAsia"/>
              <w:sz w:val="22"/>
              <w:szCs w:val="22"/>
              <w:lang w:eastAsia="zh-CN"/>
            </w:rPr>
          </w:pPr>
          <w:hyperlink w:anchor="_Toc55375540" w:history="1">
            <w:r w:rsidR="009F39B7" w:rsidRPr="00D03669">
              <w:rPr>
                <w:rStyle w:val="Hyperlnk"/>
                <w:noProof/>
              </w:rPr>
              <w:t>Definitionslista</w:t>
            </w:r>
            <w:r w:rsidR="009F39B7">
              <w:rPr>
                <w:noProof/>
                <w:webHidden/>
              </w:rPr>
              <w:tab/>
            </w:r>
            <w:r w:rsidR="009F39B7">
              <w:rPr>
                <w:noProof/>
                <w:webHidden/>
              </w:rPr>
              <w:fldChar w:fldCharType="begin"/>
            </w:r>
            <w:r w:rsidR="009F39B7">
              <w:rPr>
                <w:noProof/>
                <w:webHidden/>
              </w:rPr>
              <w:instrText xml:space="preserve"> PAGEREF _Toc55375540 \h </w:instrText>
            </w:r>
            <w:r w:rsidR="009F39B7">
              <w:rPr>
                <w:noProof/>
                <w:webHidden/>
              </w:rPr>
            </w:r>
            <w:r w:rsidR="009F39B7">
              <w:rPr>
                <w:noProof/>
                <w:webHidden/>
              </w:rPr>
              <w:fldChar w:fldCharType="separate"/>
            </w:r>
            <w:r w:rsidR="009F39B7">
              <w:rPr>
                <w:noProof/>
                <w:webHidden/>
              </w:rPr>
              <w:t>2</w:t>
            </w:r>
            <w:r w:rsidR="009F39B7">
              <w:rPr>
                <w:noProof/>
                <w:webHidden/>
              </w:rPr>
              <w:fldChar w:fldCharType="end"/>
            </w:r>
          </w:hyperlink>
        </w:p>
        <w:p w14:paraId="1FD074E4" w14:textId="7BFF921D" w:rsidR="00F32FC8" w:rsidRDefault="00F32FC8">
          <w:r>
            <w:fldChar w:fldCharType="end"/>
          </w:r>
        </w:p>
      </w:sdtContent>
    </w:sdt>
    <w:p w14:paraId="48006E2D" w14:textId="77777777" w:rsidR="00D865D9" w:rsidRDefault="00D865D9">
      <w:pPr>
        <w:rPr>
          <w:rFonts w:asciiTheme="majorHAnsi" w:eastAsiaTheme="majorEastAsia" w:hAnsiTheme="majorHAnsi" w:cstheme="majorBidi"/>
          <w:color w:val="92004A" w:themeColor="accent1" w:themeShade="BF"/>
          <w:sz w:val="32"/>
          <w:szCs w:val="32"/>
        </w:rPr>
      </w:pPr>
      <w:r>
        <w:br w:type="page"/>
      </w:r>
    </w:p>
    <w:p w14:paraId="718AC544" w14:textId="325D7FE6" w:rsidR="00C26D97" w:rsidRDefault="00C26D97" w:rsidP="00F32FC8">
      <w:pPr>
        <w:pStyle w:val="Rubrik2"/>
      </w:pPr>
      <w:bookmarkStart w:id="1" w:name="_Toc55375521"/>
      <w:r>
        <w:lastRenderedPageBreak/>
        <w:t>Sammanfattning</w:t>
      </w:r>
      <w:bookmarkEnd w:id="1"/>
    </w:p>
    <w:p w14:paraId="6279BF26" w14:textId="73A6ED4B" w:rsidR="00C26D97" w:rsidRDefault="00C26D97" w:rsidP="00C26D97"/>
    <w:p w14:paraId="4AC1FABC" w14:textId="77777777" w:rsidR="00791E55" w:rsidRDefault="00791E55">
      <w:pPr>
        <w:rPr>
          <w:rFonts w:asciiTheme="majorHAnsi" w:eastAsiaTheme="majorEastAsia" w:hAnsiTheme="majorHAnsi" w:cstheme="majorBidi"/>
          <w:color w:val="92004A" w:themeColor="accent1" w:themeShade="BF"/>
          <w:sz w:val="32"/>
          <w:szCs w:val="32"/>
        </w:rPr>
      </w:pPr>
      <w:r>
        <w:br w:type="page"/>
      </w:r>
    </w:p>
    <w:p w14:paraId="73BEACB3" w14:textId="53B46636" w:rsidR="00C26D97" w:rsidRDefault="00C26D97" w:rsidP="00D865D9">
      <w:pPr>
        <w:pStyle w:val="Rubrik2"/>
      </w:pPr>
      <w:bookmarkStart w:id="2" w:name="_Toc55375522"/>
      <w:r>
        <w:lastRenderedPageBreak/>
        <w:t>Inledning</w:t>
      </w:r>
      <w:bookmarkEnd w:id="2"/>
    </w:p>
    <w:p w14:paraId="155C4A5F" w14:textId="51A9A0C6" w:rsidR="00791E55" w:rsidRDefault="00791E55" w:rsidP="00791E55">
      <w:r>
        <w:t xml:space="preserve">Öppna data är ett begrepp som avser digital information som fritt kan användas utan inskränkningar. Syftet med öppna data är att skapa insyn, tillväxt och effektivitet i samhället och ger företag möjligheter att skapa innovativa tjänster, som till exempel </w:t>
      </w:r>
      <w:proofErr w:type="spellStart"/>
      <w:r>
        <w:t>appar</w:t>
      </w:r>
      <w:proofErr w:type="spellEnd"/>
      <w:r>
        <w:t xml:space="preserve">. Regeringen vill att offentlig sektor ska vara en självklar del av det datadrivna samhället och myndigheter producerar stora mängder data från alla sektorer i samhället </w:t>
      </w:r>
      <w:proofErr w:type="gramStart"/>
      <w:r>
        <w:t>t ex</w:t>
      </w:r>
      <w:proofErr w:type="gramEnd"/>
      <w:r>
        <w:t xml:space="preserve"> geografi, meteorologi, ekonomi, trafik, turism, skog, lantbruk och vetenskap. </w:t>
      </w:r>
      <w:r>
        <w:rPr>
          <w:rStyle w:val="Fotnotsreferens"/>
        </w:rPr>
        <w:footnoteReference w:id="2"/>
      </w:r>
      <w:r>
        <w:t xml:space="preserve"> </w:t>
      </w:r>
    </w:p>
    <w:p w14:paraId="20D62FF8" w14:textId="77777777" w:rsidR="00791E55" w:rsidRPr="00DF254C" w:rsidRDefault="00791E55" w:rsidP="00C26D97"/>
    <w:p w14:paraId="74F4378D" w14:textId="0FA2E6FF" w:rsidR="00C26D97" w:rsidRDefault="00EB5291" w:rsidP="00C26D97">
      <w:r w:rsidRPr="00DF254C">
        <w:t>I</w:t>
      </w:r>
      <w:r w:rsidR="00C26D97" w:rsidRPr="00DF254C">
        <w:t xml:space="preserve"> </w:t>
      </w:r>
      <w:proofErr w:type="gramStart"/>
      <w:r w:rsidR="00C26D97" w:rsidRPr="00DF254C">
        <w:t>OECDs</w:t>
      </w:r>
      <w:proofErr w:type="gramEnd"/>
      <w:r w:rsidR="00DF254C">
        <w:t xml:space="preserve"> </w:t>
      </w:r>
      <w:r w:rsidR="00791E55">
        <w:t xml:space="preserve">mätning </w:t>
      </w:r>
      <w:r w:rsidR="00C26D97">
        <w:t>”</w:t>
      </w:r>
      <w:proofErr w:type="spellStart"/>
      <w:r w:rsidR="00C26D97">
        <w:t>Open</w:t>
      </w:r>
      <w:proofErr w:type="spellEnd"/>
      <w:r w:rsidR="00C26D97">
        <w:t xml:space="preserve"> </w:t>
      </w:r>
      <w:proofErr w:type="spellStart"/>
      <w:r w:rsidR="00C26D97">
        <w:t>Government</w:t>
      </w:r>
      <w:proofErr w:type="spellEnd"/>
      <w:r w:rsidR="00C26D97">
        <w:t xml:space="preserve"> Data Survey 201</w:t>
      </w:r>
      <w:r w:rsidR="00A44A99">
        <w:t>9</w:t>
      </w:r>
      <w:r w:rsidR="00C26D97">
        <w:t xml:space="preserve">” </w:t>
      </w:r>
      <w:r w:rsidR="00DF254C">
        <w:t xml:space="preserve">fram kom det </w:t>
      </w:r>
      <w:r w:rsidR="00C26D97">
        <w:t xml:space="preserve">att Sverige ligger på plats 32 av 33 avseende tillgängliggörande av </w:t>
      </w:r>
      <w:r w:rsidR="00791E55">
        <w:t>öppna data</w:t>
      </w:r>
      <w:r>
        <w:t>,</w:t>
      </w:r>
      <w:r w:rsidR="00DF254C">
        <w:t xml:space="preserve"> vilket tyder på att det finns en stor utvecklingspotential i frågan för Sveriges myndigheter.</w:t>
      </w:r>
    </w:p>
    <w:p w14:paraId="6A902970" w14:textId="77777777" w:rsidR="00C26D97" w:rsidRPr="009F39B7" w:rsidRDefault="00C26D97" w:rsidP="00C26D97">
      <w:pPr>
        <w:pStyle w:val="Rubrik2"/>
      </w:pPr>
    </w:p>
    <w:p w14:paraId="3E8D2683" w14:textId="58D4B6CB" w:rsidR="00136BCE" w:rsidRDefault="00136BCE" w:rsidP="007C2837">
      <w:pPr>
        <w:pStyle w:val="Rubrik3"/>
      </w:pPr>
      <w:bookmarkStart w:id="3" w:name="_Toc55375523"/>
      <w:r>
        <w:t>Lagar och direktiv</w:t>
      </w:r>
      <w:bookmarkEnd w:id="3"/>
    </w:p>
    <w:p w14:paraId="1F040669" w14:textId="3F0D523D" w:rsidR="00753038" w:rsidRDefault="00136BCE" w:rsidP="00753038">
      <w:r w:rsidRPr="00136BCE">
        <w:t>Öppna data handlar ytterst om lagen om Offentlighetsprincipen</w:t>
      </w:r>
      <w:r>
        <w:t xml:space="preserve">, och </w:t>
      </w:r>
      <w:r w:rsidRPr="00136BCE">
        <w:t>Offentlighets- och sekretesslag</w:t>
      </w:r>
      <w:r w:rsidR="00753038">
        <w:t>en</w:t>
      </w:r>
      <w:r>
        <w:t xml:space="preserve">. </w:t>
      </w:r>
      <w:r w:rsidR="00753038">
        <w:t>I offentlighets</w:t>
      </w:r>
      <w:r w:rsidR="006226A2">
        <w:t>-</w:t>
      </w:r>
      <w:r w:rsidR="00753038">
        <w:t xml:space="preserve"> och sekretesslagens fjärde kapitel framhävs att myndigheter ska ta hänsyn till rätten att ta del av allmänna handlingar och särskilt se till att allmänna handlingar kan lämnas ut med den skyndsamhet som krävs enligt tryckfrihetsförordningen</w:t>
      </w:r>
      <w:r w:rsidR="00EB5291">
        <w:t xml:space="preserve">. Vidare </w:t>
      </w:r>
      <w:r w:rsidR="00DF254C">
        <w:t xml:space="preserve">ska myndigheterna säkerställa </w:t>
      </w:r>
      <w:r w:rsidR="00753038">
        <w:t xml:space="preserve">att automatiserad behandling av uppgifter hos myndigheten ordnas med beaktande av det intresse som enskilda kan ha av att själva utnyttja tekniska hjälpmedel hos myndigheten för att ta del av allmänna handlingar. </w:t>
      </w:r>
    </w:p>
    <w:p w14:paraId="7B753851" w14:textId="77777777" w:rsidR="00753038" w:rsidRDefault="00753038" w:rsidP="00753038"/>
    <w:p w14:paraId="6F5938FA" w14:textId="23577D7B" w:rsidR="00C26D97" w:rsidRPr="00FE64EA" w:rsidRDefault="00946BD9" w:rsidP="00136BCE">
      <w:pPr>
        <w:pStyle w:val="Rubrik4"/>
      </w:pPr>
      <w:r>
        <w:t xml:space="preserve">Ny Öppna datalag införs juli 2021 </w:t>
      </w:r>
      <w:proofErr w:type="spellStart"/>
      <w:r w:rsidR="001742DD">
        <w:t>pga</w:t>
      </w:r>
      <w:proofErr w:type="spellEnd"/>
      <w:r>
        <w:t xml:space="preserve"> skärpta krav från E</w:t>
      </w:r>
      <w:r w:rsidR="00FE1B1C">
        <w:t>urop</w:t>
      </w:r>
      <w:r w:rsidR="000361D1">
        <w:t>iska</w:t>
      </w:r>
      <w:r w:rsidR="00FE1B1C">
        <w:t xml:space="preserve"> kommissionens </w:t>
      </w:r>
    </w:p>
    <w:p w14:paraId="09C0078C" w14:textId="104A8DF5" w:rsidR="00C26D97" w:rsidRDefault="00851B80" w:rsidP="003A2FE9">
      <w:r>
        <w:t>År</w:t>
      </w:r>
      <w:r w:rsidR="008503A0">
        <w:t xml:space="preserve"> 2003 kom </w:t>
      </w:r>
      <w:r w:rsidR="00C80ED9">
        <w:t>Europ</w:t>
      </w:r>
      <w:r w:rsidR="000361D1">
        <w:t>eiska</w:t>
      </w:r>
      <w:r w:rsidR="00C80ED9">
        <w:t xml:space="preserve"> kommissionen </w:t>
      </w:r>
      <w:r w:rsidR="002E2CCF">
        <w:t xml:space="preserve">med ett </w:t>
      </w:r>
      <w:r w:rsidR="00C26D97">
        <w:t>PSI-direktiv</w:t>
      </w:r>
      <w:r w:rsidR="002E2CCF">
        <w:t xml:space="preserve"> (”Public </w:t>
      </w:r>
      <w:proofErr w:type="spellStart"/>
      <w:r w:rsidR="002E2CCF">
        <w:t>Sector</w:t>
      </w:r>
      <w:proofErr w:type="spellEnd"/>
      <w:r w:rsidR="002E2CCF">
        <w:t xml:space="preserve"> Information”</w:t>
      </w:r>
      <w:r>
        <w:t xml:space="preserve">, </w:t>
      </w:r>
      <w:r w:rsidR="002E2CCF">
        <w:t xml:space="preserve">dvs offentlig information) </w:t>
      </w:r>
      <w:r w:rsidR="00C80ED9">
        <w:t xml:space="preserve">som </w:t>
      </w:r>
      <w:r w:rsidR="00C26D97">
        <w:t>syftar till att göra offentlig information mer tillgänglig. Det innebär bland annat att olika aktörer i samhället ska kunna använda offentlig information för att skapa nya produkter och tjänster. PSI-direktivet har gett upphov till den svenska PSI-lagen (Lag 2010:566) som trädde i kraft 2010 och reviderades 2019. Lagen har som huvudsyfte att underlätta enskildas återanvändning av handlingar som tagits fram av myndigheter</w:t>
      </w:r>
      <w:r w:rsidR="004C201E">
        <w:t>,</w:t>
      </w:r>
      <w:r w:rsidR="00C26D97">
        <w:t xml:space="preserve"> samt förhindra att myndigheter </w:t>
      </w:r>
      <w:r w:rsidR="005D5082">
        <w:t xml:space="preserve">själva </w:t>
      </w:r>
      <w:r w:rsidR="00C26D97">
        <w:t>får besluta om hur handlingar får användas</w:t>
      </w:r>
      <w:r w:rsidR="004C201E">
        <w:t xml:space="preserve"> </w:t>
      </w:r>
      <w:r w:rsidR="00C26D97">
        <w:t xml:space="preserve">som begränsar konkurrensen. </w:t>
      </w:r>
    </w:p>
    <w:p w14:paraId="7E4B66DB" w14:textId="77777777" w:rsidR="003A2FE9" w:rsidRDefault="003A2FE9" w:rsidP="003A2FE9"/>
    <w:p w14:paraId="26EE3FB5" w14:textId="2E313287" w:rsidR="00C26D97" w:rsidRDefault="00C26D97" w:rsidP="003A2FE9">
      <w:r>
        <w:t xml:space="preserve">Grundprincipen är att alla borde lägga ut så mycket information som möjligt som öppen data. Den strategin gör det lättare för andra att vidareutnyttja informationen, samtidigt som det blir lättare för myndigheten att följa bestämmelserna i PSI-lagen. </w:t>
      </w:r>
    </w:p>
    <w:p w14:paraId="1D0EBEEC" w14:textId="77777777" w:rsidR="00C26D97" w:rsidRDefault="00C26D97" w:rsidP="003A2FE9">
      <w:r>
        <w:t xml:space="preserve"> </w:t>
      </w:r>
    </w:p>
    <w:p w14:paraId="3226B875" w14:textId="4837397A" w:rsidR="002006BA" w:rsidRDefault="00376807" w:rsidP="002006BA">
      <w:r>
        <w:t xml:space="preserve">Då PSI direktivet inte fått den genomslagskraft </w:t>
      </w:r>
      <w:r w:rsidR="003C0934">
        <w:t>de var tänkt att få</w:t>
      </w:r>
      <w:r w:rsidR="006A1A89" w:rsidRPr="006A1A89">
        <w:t xml:space="preserve"> beslutade</w:t>
      </w:r>
      <w:r w:rsidR="003C0934">
        <w:t xml:space="preserve"> Europ</w:t>
      </w:r>
      <w:r w:rsidR="000361D1">
        <w:t>eiska</w:t>
      </w:r>
      <w:r w:rsidR="003C0934">
        <w:t xml:space="preserve"> kommissionen</w:t>
      </w:r>
      <w:r w:rsidR="006A1A89" w:rsidRPr="006A1A89">
        <w:t xml:space="preserve"> i juni 2019 att anta </w:t>
      </w:r>
      <w:r w:rsidR="006A1A89">
        <w:t xml:space="preserve">ett </w:t>
      </w:r>
      <w:r w:rsidR="003C0934">
        <w:t xml:space="preserve">nytt </w:t>
      </w:r>
      <w:r w:rsidR="006A1A89" w:rsidRPr="006A1A89">
        <w:t>direktiv 2019 om öppna data och vidareutnyttjande av information från den offentliga sektorn, det s.k. Öppna datadirektivet. Direktivet</w:t>
      </w:r>
      <w:r w:rsidR="00F8303F">
        <w:t xml:space="preserve"> </w:t>
      </w:r>
      <w:r w:rsidR="006A1A89" w:rsidRPr="006A1A89">
        <w:t xml:space="preserve">är en omarbetning av det tidigare s.k. PSI-direktivet </w:t>
      </w:r>
      <w:r w:rsidR="00F8303F">
        <w:t>och</w:t>
      </w:r>
      <w:r w:rsidR="006A1A89" w:rsidRPr="006A1A89">
        <w:t xml:space="preserve"> syftar </w:t>
      </w:r>
      <w:proofErr w:type="gramStart"/>
      <w:r w:rsidR="006A1A89" w:rsidRPr="006A1A89">
        <w:t>bl.a.</w:t>
      </w:r>
      <w:proofErr w:type="gramEnd"/>
      <w:r w:rsidR="006A1A89" w:rsidRPr="006A1A89">
        <w:t xml:space="preserve"> till att främja digital innovation, särskilt genom användning av artificiell intelligens. Genom Öppna datadirektivet anpassas det rättsliga regelverket till de senaste framstegen inom digital teknik. </w:t>
      </w:r>
    </w:p>
    <w:p w14:paraId="54555B3F" w14:textId="699A5514" w:rsidR="004962E6" w:rsidRDefault="004962E6" w:rsidP="002006BA"/>
    <w:p w14:paraId="44E5E124" w14:textId="6C803D53" w:rsidR="004962E6" w:rsidRDefault="004962E6" w:rsidP="004962E6">
      <w:r>
        <w:t>Det nya direktivet innebär flera innehållsmässiga förändringar</w:t>
      </w:r>
      <w:r w:rsidR="00AB2CC0">
        <w:t>,</w:t>
      </w:r>
      <w:r>
        <w:t xml:space="preserve"> vilka i korthet är:</w:t>
      </w:r>
    </w:p>
    <w:p w14:paraId="1D848424" w14:textId="77777777" w:rsidR="004962E6" w:rsidRDefault="004962E6" w:rsidP="004962E6"/>
    <w:p w14:paraId="41FB055C" w14:textId="77777777" w:rsidR="004962E6" w:rsidRDefault="004962E6" w:rsidP="004962E6">
      <w:pPr>
        <w:pStyle w:val="Rubrik5"/>
      </w:pPr>
      <w:r>
        <w:lastRenderedPageBreak/>
        <w:t>1.Värdefulla och dynamiska data</w:t>
      </w:r>
    </w:p>
    <w:p w14:paraId="560967BF" w14:textId="1049EF9A" w:rsidR="004962E6" w:rsidRDefault="004962E6" w:rsidP="004962E6">
      <w:r>
        <w:t>Värdefulla data (handlingar vars vidareutnyttjande är förknippat med stora socioekonomiska fördelar) ska finnas tillgängliga avgiftsfritt, vara maskinläsbara och åtkomliga via applikationsprogrammeringsgränssnitt (API) samt kunna laddas ner i stora volymer. Kommissionen arbet</w:t>
      </w:r>
      <w:r w:rsidR="00860015">
        <w:t>ar nu</w:t>
      </w:r>
      <w:r>
        <w:t xml:space="preserve"> tillsammans med medlemsstaterna för att kartlägga dessa datamängder</w:t>
      </w:r>
      <w:r w:rsidR="00860015">
        <w:t xml:space="preserve"> som senare</w:t>
      </w:r>
      <w:r>
        <w:t xml:space="preserve"> kommer att presentera</w:t>
      </w:r>
      <w:r w:rsidR="00860015">
        <w:t>s</w:t>
      </w:r>
      <w:r>
        <w:t xml:space="preserve"> i en särskild </w:t>
      </w:r>
      <w:proofErr w:type="spellStart"/>
      <w:r>
        <w:t>genomförandeakt</w:t>
      </w:r>
      <w:proofErr w:type="spellEnd"/>
      <w:r>
        <w:t>.</w:t>
      </w:r>
    </w:p>
    <w:p w14:paraId="1F097228" w14:textId="77777777" w:rsidR="004962E6" w:rsidRDefault="004962E6" w:rsidP="004962E6"/>
    <w:p w14:paraId="41DDF59C" w14:textId="76841F6C" w:rsidR="004962E6" w:rsidRDefault="004962E6" w:rsidP="004962E6">
      <w:r>
        <w:t>Direktivet introducerar också bestämmelser om s.k. dynamiska data</w:t>
      </w:r>
      <w:r w:rsidR="54047BB8">
        <w:t xml:space="preserve"> (</w:t>
      </w:r>
      <w:r w:rsidR="00BC49AB" w:rsidRPr="00BC49AB">
        <w:t>dvs handlingar i digitalt format som uppdateras ofta eller i realtid</w:t>
      </w:r>
      <w:r w:rsidR="54047BB8">
        <w:t>)</w:t>
      </w:r>
      <w:r>
        <w:t xml:space="preserve">, vilket exemplifieras av miljödata, trafikuppgifter, satellitdata, meteorologiska data och data som genereras av sensorer vars ekonomiska värde är beroende av att innehållet omedelbart finns tillgängligt och uppdateras med jämna mellanrum. </w:t>
      </w:r>
    </w:p>
    <w:p w14:paraId="1F39AEFC" w14:textId="77777777" w:rsidR="004962E6" w:rsidRDefault="004962E6" w:rsidP="004962E6"/>
    <w:p w14:paraId="7B2438BC" w14:textId="77777777" w:rsidR="004962E6" w:rsidRDefault="004962E6" w:rsidP="004962E6">
      <w:pPr>
        <w:pStyle w:val="Rubrik5"/>
      </w:pPr>
      <w:r>
        <w:t>2.Ökning av utbudet av kvalitativa data</w:t>
      </w:r>
    </w:p>
    <w:p w14:paraId="37A1870C" w14:textId="5D237E36" w:rsidR="004962E6" w:rsidRDefault="007653EE" w:rsidP="004962E6">
      <w:r>
        <w:t>T</w:t>
      </w:r>
      <w:r w:rsidR="004962E6">
        <w:t>illämpningsområde</w:t>
      </w:r>
      <w:r>
        <w:t>t</w:t>
      </w:r>
      <w:r w:rsidR="004962E6">
        <w:t xml:space="preserve"> utvidgas, vilket ska öka mängden </w:t>
      </w:r>
      <w:r>
        <w:t xml:space="preserve">öppna </w:t>
      </w:r>
      <w:r w:rsidR="004962E6">
        <w:t>data från den offentliga sektorn</w:t>
      </w:r>
      <w:r>
        <w:t>.</w:t>
      </w:r>
      <w:r w:rsidR="00C76A87">
        <w:t xml:space="preserve"> </w:t>
      </w:r>
      <w:r w:rsidR="004962E6">
        <w:t xml:space="preserve">Utöver de offentliga myndigheter, bibliotek, museer och arkiv som tidigare fångades av PSI-lagens tillämpningsområde omfattar det omarbetade direktivet </w:t>
      </w:r>
      <w:r w:rsidR="056EFFE9">
        <w:t xml:space="preserve">nu </w:t>
      </w:r>
      <w:r w:rsidR="004962E6">
        <w:t xml:space="preserve">även offentliga företag i sektorer såsom energi, vatten, trafik och transport. </w:t>
      </w:r>
    </w:p>
    <w:p w14:paraId="0AFBDA07" w14:textId="77777777" w:rsidR="004962E6" w:rsidRDefault="004962E6" w:rsidP="004962E6"/>
    <w:p w14:paraId="4AC6AFD9" w14:textId="77777777" w:rsidR="004962E6" w:rsidRDefault="004962E6" w:rsidP="004962E6">
      <w:pPr>
        <w:pStyle w:val="Rubrik5"/>
      </w:pPr>
      <w:r>
        <w:t>3.Hårdare regler för exklusiva avtal</w:t>
      </w:r>
    </w:p>
    <w:p w14:paraId="60BECE42" w14:textId="3CEAF3C9" w:rsidR="004962E6" w:rsidRDefault="004962E6" w:rsidP="004962E6">
      <w:r>
        <w:t xml:space="preserve">Direktivet slår fast att alla potentiella marknadsaktörer ska kunna vidareutnyttja handlingar från det offentliga. Avtal mellan det offentliga och tredje man får som huvudregel inte innehålla ensamrätter. Undantag är </w:t>
      </w:r>
      <w:proofErr w:type="gramStart"/>
      <w:r>
        <w:t>t.ex.</w:t>
      </w:r>
      <w:proofErr w:type="gramEnd"/>
      <w:r>
        <w:t xml:space="preserve"> om ensamrätten bedöms nödvändig för att tillhandahålla en tjänst av allmänt intresse. Direktivet innebär också krav på att giltigheten för skälet till en sådan ensamrätt omprövas regelbundet, minst var tredje år. Avtal om ensamrätt ska även göras öppna för insyn och göras tillgängliga för allmänheten.</w:t>
      </w:r>
    </w:p>
    <w:p w14:paraId="1A60DF0C" w14:textId="77777777" w:rsidR="002006BA" w:rsidRDefault="002006BA" w:rsidP="006A1A89"/>
    <w:p w14:paraId="0830FB22" w14:textId="23E5787F" w:rsidR="0041116C" w:rsidRDefault="0041116C" w:rsidP="0041116C">
      <w:pPr>
        <w:pStyle w:val="Rubrik3"/>
      </w:pPr>
      <w:bookmarkStart w:id="4" w:name="_Toc55375524"/>
      <w:r>
        <w:t>Förslag på ny Öppna datalag lämnad till regeringen</w:t>
      </w:r>
      <w:bookmarkEnd w:id="4"/>
    </w:p>
    <w:p w14:paraId="6CC33201" w14:textId="2E49DB1F" w:rsidR="006A1A89" w:rsidRDefault="002006BA" w:rsidP="003C7ED3">
      <w:r>
        <w:t>Sveriges</w:t>
      </w:r>
      <w:r w:rsidR="006A1A89">
        <w:t xml:space="preserve"> regering </w:t>
      </w:r>
      <w:r w:rsidR="0041116C">
        <w:t>tillsatte</w:t>
      </w:r>
      <w:r>
        <w:t xml:space="preserve"> som en följd av det nya direktivet</w:t>
      </w:r>
      <w:r w:rsidR="006A1A89">
        <w:t xml:space="preserve"> en </w:t>
      </w:r>
      <w:r w:rsidR="006A1A89" w:rsidRPr="006A1A89">
        <w:t>Öppna data-utredning</w:t>
      </w:r>
      <w:r w:rsidR="006A1A89">
        <w:t>, vars</w:t>
      </w:r>
      <w:r w:rsidR="006A1A89" w:rsidRPr="006A1A89">
        <w:t xml:space="preserve"> uppdrag bl</w:t>
      </w:r>
      <w:r>
        <w:t xml:space="preserve">and annat </w:t>
      </w:r>
      <w:r w:rsidR="0041116C">
        <w:t>var</w:t>
      </w:r>
      <w:r w:rsidR="006A1A89" w:rsidRPr="006A1A89">
        <w:t xml:space="preserve"> att lämna förslag på hur Öppna datadirektivet ska genomföras i svensk rätt</w:t>
      </w:r>
      <w:r w:rsidR="00C52F32">
        <w:t xml:space="preserve">. </w:t>
      </w:r>
      <w:r w:rsidR="0041116C">
        <w:t>Utredningen lämnade sitt huvudbetänka</w:t>
      </w:r>
      <w:r w:rsidR="00B31A25">
        <w:t>n</w:t>
      </w:r>
      <w:r w:rsidR="0041116C">
        <w:t>de till regeringen den 15 september med förslag att senast</w:t>
      </w:r>
      <w:r w:rsidRPr="00755681">
        <w:t xml:space="preserve"> </w:t>
      </w:r>
      <w:r w:rsidR="00C52F32" w:rsidRPr="00755681">
        <w:t>17 juli</w:t>
      </w:r>
      <w:r w:rsidRPr="00755681">
        <w:t xml:space="preserve"> 202</w:t>
      </w:r>
      <w:r w:rsidR="00C52F32" w:rsidRPr="00755681">
        <w:t>1</w:t>
      </w:r>
      <w:r w:rsidR="0041116C">
        <w:t xml:space="preserve"> ersätta PSI-lagen med en ny öppna datalag som skärper kraven på i vilket formar öppna data ska delas samt möjligheten att överpröva beslut i domstol om en myndighet inte lämnar ut data i den form </w:t>
      </w:r>
      <w:r w:rsidR="00C84D42">
        <w:t xml:space="preserve">som </w:t>
      </w:r>
      <w:r w:rsidR="0041116C">
        <w:t>begäran specificerat</w:t>
      </w:r>
      <w:r w:rsidRPr="00755681">
        <w:t>. S</w:t>
      </w:r>
      <w:r w:rsidR="006A1A89" w:rsidRPr="00755681">
        <w:t>lutlig</w:t>
      </w:r>
      <w:r w:rsidR="006A1A89">
        <w:t xml:space="preserve"> redovisning från </w:t>
      </w:r>
      <w:r>
        <w:t>Öppna data-</w:t>
      </w:r>
      <w:r w:rsidR="006A1A89">
        <w:t xml:space="preserve">utredningen </w:t>
      </w:r>
      <w:r w:rsidR="0041116C">
        <w:t>avseende</w:t>
      </w:r>
      <w:r w:rsidR="00BA421C">
        <w:t xml:space="preserve"> </w:t>
      </w:r>
      <w:r w:rsidR="00F12BEF">
        <w:t>förändringar i avgiftsregleringen ska rapporteras senast 31 december 2020.</w:t>
      </w:r>
    </w:p>
    <w:p w14:paraId="2E895815" w14:textId="77777777" w:rsidR="006A1A89" w:rsidRDefault="006A1A89" w:rsidP="006A1A89"/>
    <w:p w14:paraId="17D82B85" w14:textId="77777777" w:rsidR="00C26D97" w:rsidRDefault="00C26D97" w:rsidP="00D865D9">
      <w:pPr>
        <w:pStyle w:val="Rubrik3"/>
      </w:pPr>
      <w:bookmarkStart w:id="5" w:name="_Toc55375525"/>
      <w:r>
        <w:t>Principer för digital samverkan i Stockholms län</w:t>
      </w:r>
      <w:bookmarkEnd w:id="5"/>
    </w:p>
    <w:p w14:paraId="258AA0FA" w14:textId="55F4044A" w:rsidR="00EC02EA" w:rsidRDefault="00C26D97" w:rsidP="001F3154">
      <w:r>
        <w:t xml:space="preserve">Vid årsskiftet </w:t>
      </w:r>
      <w:proofErr w:type="gramStart"/>
      <w:r>
        <w:t>2017-2018</w:t>
      </w:r>
      <w:proofErr w:type="gramEnd"/>
      <w:r>
        <w:t xml:space="preserve"> </w:t>
      </w:r>
      <w:r w:rsidR="004C201E">
        <w:t xml:space="preserve">rekommenderade </w:t>
      </w:r>
      <w:proofErr w:type="spellStart"/>
      <w:r w:rsidR="004C201E">
        <w:t>Storst</w:t>
      </w:r>
      <w:r w:rsidR="00BD3EF0">
        <w:t>hl</w:t>
      </w:r>
      <w:r w:rsidR="004C201E">
        <w:t>m</w:t>
      </w:r>
      <w:proofErr w:type="spellEnd"/>
      <w:r w:rsidR="00EC76C1">
        <w:t xml:space="preserve"> l</w:t>
      </w:r>
      <w:r w:rsidR="004C201E">
        <w:t xml:space="preserve">änets kommuner att fastställa ”Principer för digital samverkan i Stockholms län” och att beakta principerna vid upphandling, ny- och vidareutveckling samt förvaltning av e-tjänster och system. </w:t>
      </w:r>
      <w:r>
        <w:t xml:space="preserve"> </w:t>
      </w:r>
      <w:r w:rsidR="004C201E">
        <w:t>De 16 principerna för</w:t>
      </w:r>
      <w:r w:rsidR="00040B28">
        <w:t xml:space="preserve"> digital</w:t>
      </w:r>
      <w:r w:rsidR="004C201E">
        <w:t xml:space="preserve"> samverkan som antogs</w:t>
      </w:r>
      <w:r w:rsidR="00040B28">
        <w:t xml:space="preserve"> redan</w:t>
      </w:r>
      <w:r w:rsidR="004C201E">
        <w:t xml:space="preserve"> 2010</w:t>
      </w:r>
      <w:r w:rsidR="00040B28">
        <w:t xml:space="preserve">, </w:t>
      </w:r>
      <w:r w:rsidR="004C201E">
        <w:t xml:space="preserve">hade då </w:t>
      </w:r>
      <w:r w:rsidR="00040B28">
        <w:t>u</w:t>
      </w:r>
      <w:r w:rsidR="004C201E">
        <w:t>ppdaterats. E</w:t>
      </w:r>
      <w:r>
        <w:t xml:space="preserve">tt beslut att tillgängliggöra öppna data i så stor utsträckning som möjligt </w:t>
      </w:r>
      <w:r w:rsidR="00040B28">
        <w:t>ingår som del i antagandet av</w:t>
      </w:r>
      <w:r>
        <w:t xml:space="preserve"> </w:t>
      </w:r>
      <w:r w:rsidR="004C201E">
        <w:t>principerna.</w:t>
      </w:r>
    </w:p>
    <w:p w14:paraId="631EEFD2" w14:textId="77777777" w:rsidR="00791E55" w:rsidRDefault="00791E55" w:rsidP="00791E55"/>
    <w:p w14:paraId="6C60D5EC" w14:textId="19DE97E6" w:rsidR="00C26D97" w:rsidRDefault="00C26D97" w:rsidP="003A2FE9">
      <w:r>
        <w:lastRenderedPageBreak/>
        <w:t xml:space="preserve">Principerna för digital samverkan syftar till att få regional samsyn </w:t>
      </w:r>
      <w:r w:rsidR="00DF254C">
        <w:t>i frågan</w:t>
      </w:r>
      <w:r>
        <w:t>, uttrycka vilka som är prioriterade principer i Stockholms län</w:t>
      </w:r>
      <w:r w:rsidR="00DF254C">
        <w:t xml:space="preserve"> samt</w:t>
      </w:r>
      <w:r>
        <w:t xml:space="preserve"> underlätta utbyte av information mellan aktörerna </w:t>
      </w:r>
      <w:r w:rsidR="002E26DF">
        <w:t>för</w:t>
      </w:r>
      <w:r w:rsidR="00DF254C">
        <w:t xml:space="preserve"> </w:t>
      </w:r>
      <w:r w:rsidR="002E26DF">
        <w:t>att</w:t>
      </w:r>
      <w:r>
        <w:t xml:space="preserve"> förenkla och effektivisera för såväl invånare som verksamhet. </w:t>
      </w:r>
    </w:p>
    <w:p w14:paraId="59FBB053" w14:textId="77777777" w:rsidR="00C26D97" w:rsidRDefault="00C26D97" w:rsidP="003A2FE9"/>
    <w:p w14:paraId="20B3B975" w14:textId="77777777" w:rsidR="00C26D97" w:rsidRDefault="00C26D97" w:rsidP="003A2FE9">
      <w:r>
        <w:t>Principerna har indelats i grund- och arkitekturprinciper för digital samverkan. Grundprinciperna vänder sig till högre tjänstemän/chefer och arkitekturprinciperna vänder sig till IT-beslutsfattare i kommuner eller landstinget. De områden som är mest prioriterade för digital samverkan i Stockholms län är informationsdelning, federation och tillit. Arkitekturprinciper har därför extra tyngdvikt på dessa områden.</w:t>
      </w:r>
    </w:p>
    <w:p w14:paraId="29DE7F4B" w14:textId="77777777" w:rsidR="00C26D97" w:rsidRDefault="00C26D97" w:rsidP="003A2FE9">
      <w:r>
        <w:t xml:space="preserve"> </w:t>
      </w:r>
    </w:p>
    <w:p w14:paraId="67B29210" w14:textId="17683F25" w:rsidR="00C26D97" w:rsidRDefault="00C26D97" w:rsidP="00EC76C1">
      <w:r>
        <w:t xml:space="preserve">Av underlaget för beslutet framgår vidare att information som skapas i den egna verksamheten och som ska användas av andra aktörer ska tillgängliggöras på ett enhetligt sätt samt enligt gällande regelverk, lagar och förordningar. </w:t>
      </w:r>
      <w:r w:rsidRPr="00972E63">
        <w:rPr>
          <w:b/>
          <w:bCs/>
        </w:rPr>
        <w:t>Ett speciellt område är tillgängliggörandet av öppna data, där myndigheternas information ska tillgängliggöras för externa parter i så stor omfattning som möjligt</w:t>
      </w:r>
      <w:r>
        <w:t xml:space="preserve">, med beaktande av sekretess- och integritetsaspekter. </w:t>
      </w:r>
    </w:p>
    <w:p w14:paraId="046BFE28" w14:textId="15A836A7" w:rsidR="00A169C3" w:rsidRDefault="00A169C3" w:rsidP="00C26D97">
      <w:pPr>
        <w:pStyle w:val="Rubrik2"/>
      </w:pPr>
    </w:p>
    <w:p w14:paraId="6F754AF5" w14:textId="4923FB49" w:rsidR="00C26D97" w:rsidRDefault="00C26D97" w:rsidP="00D865D9">
      <w:pPr>
        <w:pStyle w:val="Rubrik3"/>
      </w:pPr>
      <w:bookmarkStart w:id="6" w:name="_Toc55375527"/>
      <w:r>
        <w:t>[Kommunens] vision kring öppna data</w:t>
      </w:r>
      <w:bookmarkEnd w:id="6"/>
    </w:p>
    <w:p w14:paraId="0367BE7B" w14:textId="473F8A0A" w:rsidR="00791E55" w:rsidRDefault="00C26D97" w:rsidP="00753344">
      <w:pPr>
        <w:rPr>
          <w:rFonts w:asciiTheme="majorHAnsi" w:eastAsiaTheme="majorEastAsia" w:hAnsiTheme="majorHAnsi" w:cstheme="majorBidi"/>
          <w:color w:val="92004A" w:themeColor="accent1" w:themeShade="BF"/>
          <w:sz w:val="26"/>
          <w:szCs w:val="26"/>
        </w:rPr>
      </w:pPr>
      <w:r w:rsidRPr="005C6037">
        <w:rPr>
          <w:i/>
          <w:iCs/>
        </w:rPr>
        <w:t>[Beskrivning en kommunens vision för arbete med öppna data.]</w:t>
      </w:r>
      <w:r w:rsidR="00791E55">
        <w:br w:type="page"/>
      </w:r>
    </w:p>
    <w:p w14:paraId="4DC406F9" w14:textId="1D1D2D83" w:rsidR="00C26D97" w:rsidRPr="003A2FE9" w:rsidRDefault="00C26D97" w:rsidP="003A2FE9">
      <w:pPr>
        <w:pStyle w:val="Rubrik2"/>
      </w:pPr>
      <w:bookmarkStart w:id="7" w:name="_Toc55375528"/>
      <w:r w:rsidRPr="003A2FE9">
        <w:lastRenderedPageBreak/>
        <w:t>Nuläge i [Kommunen]</w:t>
      </w:r>
      <w:bookmarkEnd w:id="7"/>
    </w:p>
    <w:p w14:paraId="744C69C0" w14:textId="77777777" w:rsidR="00C26D97" w:rsidRPr="003A2FE9" w:rsidRDefault="00C26D97" w:rsidP="003A2FE9">
      <w:pPr>
        <w:rPr>
          <w:i/>
          <w:iCs/>
        </w:rPr>
      </w:pPr>
      <w:r w:rsidRPr="003A2FE9">
        <w:rPr>
          <w:i/>
          <w:iCs/>
        </w:rPr>
        <w:t xml:space="preserve">Exempel på underrubriker: </w:t>
      </w:r>
    </w:p>
    <w:p w14:paraId="3281EF26" w14:textId="4DE605B9" w:rsidR="00C26D97" w:rsidRPr="003A2FE9" w:rsidRDefault="003A2FE9" w:rsidP="003A2FE9">
      <w:pPr>
        <w:rPr>
          <w:i/>
          <w:iCs/>
        </w:rPr>
      </w:pPr>
      <w:r w:rsidRPr="003A2FE9">
        <w:rPr>
          <w:i/>
          <w:iCs/>
        </w:rPr>
        <w:t>D</w:t>
      </w:r>
      <w:r w:rsidR="00C26D97" w:rsidRPr="003A2FE9">
        <w:rPr>
          <w:i/>
          <w:iCs/>
        </w:rPr>
        <w:t>atainnehåll och format</w:t>
      </w:r>
    </w:p>
    <w:p w14:paraId="3DC05D25" w14:textId="0C7664F3" w:rsidR="00C26D97" w:rsidRPr="003A2FE9" w:rsidRDefault="00C26D97" w:rsidP="003A2FE9">
      <w:pPr>
        <w:rPr>
          <w:i/>
          <w:iCs/>
        </w:rPr>
      </w:pPr>
      <w:r w:rsidRPr="003A2FE9">
        <w:rPr>
          <w:i/>
          <w:iCs/>
        </w:rPr>
        <w:t>Tillgängliggörande</w:t>
      </w:r>
    </w:p>
    <w:p w14:paraId="17C23434" w14:textId="350B707B" w:rsidR="00C26D97" w:rsidRPr="003A2FE9" w:rsidRDefault="00C26D97" w:rsidP="003A2FE9">
      <w:pPr>
        <w:rPr>
          <w:i/>
          <w:iCs/>
        </w:rPr>
      </w:pPr>
      <w:r w:rsidRPr="003A2FE9">
        <w:rPr>
          <w:i/>
          <w:iCs/>
        </w:rPr>
        <w:t>Användning</w:t>
      </w:r>
    </w:p>
    <w:p w14:paraId="1059679D" w14:textId="12E6ECFD" w:rsidR="00C26D97" w:rsidRPr="003A2FE9" w:rsidRDefault="00C26D97" w:rsidP="003A2FE9">
      <w:pPr>
        <w:rPr>
          <w:i/>
          <w:iCs/>
        </w:rPr>
      </w:pPr>
      <w:r w:rsidRPr="003A2FE9">
        <w:rPr>
          <w:i/>
          <w:iCs/>
        </w:rPr>
        <w:t>Förvaltning</w:t>
      </w:r>
    </w:p>
    <w:p w14:paraId="50E8B8C4" w14:textId="401E5245" w:rsidR="00C26D97" w:rsidRPr="003A2FE9" w:rsidRDefault="00C26D97" w:rsidP="003A2FE9">
      <w:pPr>
        <w:rPr>
          <w:i/>
          <w:iCs/>
        </w:rPr>
      </w:pPr>
      <w:r w:rsidRPr="003A2FE9">
        <w:rPr>
          <w:i/>
          <w:iCs/>
        </w:rPr>
        <w:t>Förutsättningar</w:t>
      </w:r>
    </w:p>
    <w:p w14:paraId="0B052307" w14:textId="77777777" w:rsidR="00C26D97" w:rsidRDefault="00C26D97" w:rsidP="00C26D97">
      <w:pPr>
        <w:pStyle w:val="Rubrik2"/>
      </w:pPr>
    </w:p>
    <w:p w14:paraId="17AA5B48" w14:textId="77777777" w:rsidR="00791E55" w:rsidRDefault="00791E55">
      <w:pPr>
        <w:rPr>
          <w:rFonts w:asciiTheme="majorHAnsi" w:eastAsiaTheme="majorEastAsia" w:hAnsiTheme="majorHAnsi" w:cstheme="majorBidi"/>
          <w:color w:val="92004A" w:themeColor="accent1" w:themeShade="BF"/>
          <w:sz w:val="26"/>
          <w:szCs w:val="26"/>
        </w:rPr>
      </w:pPr>
      <w:r>
        <w:br w:type="page"/>
      </w:r>
    </w:p>
    <w:p w14:paraId="5F1D85A1" w14:textId="3E031787" w:rsidR="00C26D97" w:rsidRPr="003A2FE9" w:rsidRDefault="00C26D97" w:rsidP="003A2FE9">
      <w:pPr>
        <w:pStyle w:val="Rubrik2"/>
      </w:pPr>
      <w:bookmarkStart w:id="8" w:name="_Toc55375529"/>
      <w:r w:rsidRPr="003A2FE9">
        <w:lastRenderedPageBreak/>
        <w:t>Målbild</w:t>
      </w:r>
      <w:bookmarkEnd w:id="8"/>
    </w:p>
    <w:p w14:paraId="0A9C5346" w14:textId="77777777" w:rsidR="00C26D97" w:rsidRDefault="00C26D97" w:rsidP="003A2FE9">
      <w:pPr>
        <w:pStyle w:val="Rubrik3"/>
      </w:pPr>
      <w:bookmarkStart w:id="9" w:name="_Toc55375530"/>
      <w:r>
        <w:t>Målbild för [kommunens] arbete med öppna data</w:t>
      </w:r>
      <w:bookmarkEnd w:id="9"/>
    </w:p>
    <w:p w14:paraId="2A33597B" w14:textId="04565956" w:rsidR="00C26D97" w:rsidRDefault="00C26D97" w:rsidP="003A2FE9">
      <w:pPr>
        <w:rPr>
          <w:i/>
          <w:iCs/>
        </w:rPr>
      </w:pPr>
      <w:r w:rsidRPr="003A2FE9">
        <w:rPr>
          <w:i/>
          <w:iCs/>
        </w:rPr>
        <w:t>[Beskrivning en övergripande målbild för kommunens arbete med öppna data.]</w:t>
      </w:r>
    </w:p>
    <w:p w14:paraId="7FADFDFF" w14:textId="77777777" w:rsidR="0008591B" w:rsidRPr="003A2FE9" w:rsidRDefault="0008591B" w:rsidP="003A2FE9">
      <w:pPr>
        <w:rPr>
          <w:i/>
          <w:iCs/>
        </w:rPr>
      </w:pPr>
    </w:p>
    <w:p w14:paraId="0EFC8E3E" w14:textId="77777777" w:rsidR="00C26D97" w:rsidRDefault="00C26D97" w:rsidP="003A2FE9">
      <w:pPr>
        <w:pStyle w:val="Rubrik3"/>
      </w:pPr>
      <w:bookmarkStart w:id="10" w:name="_Toc55375531"/>
      <w:r>
        <w:t>Mål</w:t>
      </w:r>
      <w:bookmarkEnd w:id="10"/>
    </w:p>
    <w:p w14:paraId="45BB2B70" w14:textId="3DF0F5CA" w:rsidR="00BA3319" w:rsidRPr="002C0C4F" w:rsidRDefault="00005C09" w:rsidP="00BA3319">
      <w:pPr>
        <w:rPr>
          <w:i/>
          <w:iCs/>
        </w:rPr>
      </w:pPr>
      <w:r w:rsidRPr="753550C9">
        <w:rPr>
          <w:i/>
          <w:iCs/>
        </w:rPr>
        <w:t>[</w:t>
      </w:r>
      <w:r w:rsidR="00BA3319" w:rsidRPr="002C0C4F">
        <w:rPr>
          <w:i/>
          <w:iCs/>
        </w:rPr>
        <w:t>Som inspiration har ÖDIS</w:t>
      </w:r>
      <w:r w:rsidR="007D34C3">
        <w:rPr>
          <w:i/>
          <w:iCs/>
        </w:rPr>
        <w:t>-</w:t>
      </w:r>
      <w:r w:rsidR="00BA3319" w:rsidRPr="002C0C4F">
        <w:rPr>
          <w:i/>
          <w:iCs/>
        </w:rPr>
        <w:t>projektet nedan delat förslag på s</w:t>
      </w:r>
      <w:r w:rsidR="00C40C4C">
        <w:rPr>
          <w:i/>
          <w:iCs/>
        </w:rPr>
        <w:t>.</w:t>
      </w:r>
      <w:r w:rsidR="00BA3319" w:rsidRPr="002C0C4F">
        <w:rPr>
          <w:i/>
          <w:iCs/>
        </w:rPr>
        <w:t>k</w:t>
      </w:r>
      <w:r w:rsidR="00C40C4C">
        <w:rPr>
          <w:i/>
          <w:iCs/>
        </w:rPr>
        <w:t>.</w:t>
      </w:r>
      <w:r w:rsidR="00BA3319" w:rsidRPr="002C0C4F">
        <w:rPr>
          <w:i/>
          <w:iCs/>
        </w:rPr>
        <w:t xml:space="preserve"> SMARTA mål (Specifikt, Mätbart, Accepterat, Realistiskt, </w:t>
      </w:r>
      <w:proofErr w:type="spellStart"/>
      <w:r w:rsidR="00BA3319" w:rsidRPr="002C0C4F">
        <w:rPr>
          <w:i/>
          <w:iCs/>
        </w:rPr>
        <w:t>Tidssatt</w:t>
      </w:r>
      <w:proofErr w:type="spellEnd"/>
      <w:r w:rsidR="00BA3319" w:rsidRPr="002C0C4F">
        <w:rPr>
          <w:i/>
          <w:iCs/>
        </w:rPr>
        <w:t>). Välj de mål som passar er kommun och fyll i den information som saknas, alternativt formulera egna mål. Förslagen baseras på en genomgång av flertalet strategidokument från kommuner, regioner och myndigheter som formulerat mål för sitt arbete med öppna data, och har förfinats så att de ska möta kraven för att anses som SMARTA mål]</w:t>
      </w:r>
    </w:p>
    <w:p w14:paraId="09135C12" w14:textId="5338D11D" w:rsidR="00005C09" w:rsidRDefault="00005C09" w:rsidP="00BA3319">
      <w:pPr>
        <w:rPr>
          <w:i/>
          <w:iCs/>
        </w:rPr>
      </w:pPr>
    </w:p>
    <w:p w14:paraId="46BFD2D7" w14:textId="321C838B" w:rsidR="00005C09" w:rsidRPr="00005C09" w:rsidRDefault="00005C09" w:rsidP="00005C09">
      <w:pPr>
        <w:pStyle w:val="Rubrik4"/>
      </w:pPr>
      <w:r w:rsidRPr="00005C09">
        <w:t>B</w:t>
      </w:r>
      <w:r>
        <w:t>eslut, budget och finansiering</w:t>
      </w:r>
    </w:p>
    <w:p w14:paraId="480853B4" w14:textId="0297F24E" w:rsidR="00005C09" w:rsidRPr="000E2553" w:rsidRDefault="00005C09" w:rsidP="00005C09">
      <w:pPr>
        <w:ind w:firstLine="360"/>
        <w:rPr>
          <w:b/>
          <w:bCs/>
        </w:rPr>
      </w:pPr>
      <w:r w:rsidRPr="00005C09">
        <w:rPr>
          <w:rStyle w:val="Rubrik5Char"/>
        </w:rPr>
        <w:t>Beslut och budget</w:t>
      </w:r>
    </w:p>
    <w:p w14:paraId="027FF2D1" w14:textId="601214D5" w:rsidR="00005C09" w:rsidRDefault="00005C09" w:rsidP="00BD7385">
      <w:pPr>
        <w:pStyle w:val="Liststycke"/>
        <w:numPr>
          <w:ilvl w:val="0"/>
          <w:numId w:val="2"/>
        </w:numPr>
      </w:pPr>
      <w:r w:rsidRPr="00BC69DE">
        <w:t xml:space="preserve">Kommunen ska senast X/X 20XX ha fattat ett övergripande principbeslut om kommunens arbete med öppna data </w:t>
      </w:r>
      <w:r>
        <w:t xml:space="preserve">(beslutet bör inkludera </w:t>
      </w:r>
      <w:r w:rsidRPr="00BC69DE">
        <w:t>inriktning, (SMARTA) mål samt en budget</w:t>
      </w:r>
      <w:r>
        <w:t>)</w:t>
      </w:r>
    </w:p>
    <w:p w14:paraId="0192E7EA" w14:textId="0B582777" w:rsidR="00005C09" w:rsidRPr="00EF6CC9" w:rsidRDefault="00005C09" w:rsidP="00005C09">
      <w:pPr>
        <w:ind w:firstLine="360"/>
        <w:rPr>
          <w:rStyle w:val="Rubrik5Char"/>
        </w:rPr>
      </w:pPr>
      <w:r w:rsidRPr="00EF6CC9">
        <w:rPr>
          <w:rStyle w:val="Rubrik5Char"/>
        </w:rPr>
        <w:t>Finansiering</w:t>
      </w:r>
    </w:p>
    <w:p w14:paraId="7BD7A105" w14:textId="77777777" w:rsidR="00005C09" w:rsidRPr="00BC69DE" w:rsidRDefault="00005C09" w:rsidP="00BD7385">
      <w:pPr>
        <w:pStyle w:val="Liststycke"/>
        <w:numPr>
          <w:ilvl w:val="0"/>
          <w:numId w:val="7"/>
        </w:numPr>
      </w:pPr>
      <w:r>
        <w:t>Kommunen ska innan X/X 20XX ha t</w:t>
      </w:r>
      <w:r w:rsidRPr="00BC69DE">
        <w:t>a</w:t>
      </w:r>
      <w:r>
        <w:t>git</w:t>
      </w:r>
      <w:r w:rsidRPr="00BC69DE">
        <w:t xml:space="preserve"> fram X ansökningar om extern medfinansiering för kommunens arbete kring öppna data</w:t>
      </w:r>
    </w:p>
    <w:p w14:paraId="1A4949AE" w14:textId="77777777" w:rsidR="00005C09" w:rsidRDefault="00005C09" w:rsidP="00BD7385">
      <w:pPr>
        <w:pStyle w:val="Liststycke"/>
        <w:numPr>
          <w:ilvl w:val="0"/>
          <w:numId w:val="7"/>
        </w:numPr>
      </w:pPr>
      <w:r>
        <w:t xml:space="preserve">Kommunen ska mellan perioden X/X-X/X 20XX ha </w:t>
      </w:r>
      <w:r w:rsidRPr="00BC69DE">
        <w:t>sök</w:t>
      </w:r>
      <w:r>
        <w:t>t</w:t>
      </w:r>
      <w:r w:rsidRPr="00BC69DE">
        <w:t xml:space="preserve"> extern medfinansiering för minst ett projekt som rör öppna data</w:t>
      </w:r>
    </w:p>
    <w:p w14:paraId="6EFF3162" w14:textId="77777777" w:rsidR="00005C09" w:rsidRPr="00EE1963" w:rsidRDefault="00005C09" w:rsidP="00005C09">
      <w:pPr>
        <w:pStyle w:val="Liststycke"/>
      </w:pPr>
    </w:p>
    <w:p w14:paraId="4F166EB7" w14:textId="07B530BE" w:rsidR="00005C09" w:rsidRPr="00EF6CC9" w:rsidRDefault="00005C09" w:rsidP="00EF6CC9">
      <w:pPr>
        <w:pStyle w:val="Rubrik4"/>
      </w:pPr>
      <w:r w:rsidRPr="00EF6CC9">
        <w:t>O</w:t>
      </w:r>
      <w:r w:rsidR="00EF6CC9">
        <w:t>rganisation</w:t>
      </w:r>
    </w:p>
    <w:p w14:paraId="2AA254E6" w14:textId="77777777" w:rsidR="00005C09" w:rsidRPr="00BC69DE" w:rsidRDefault="00005C09" w:rsidP="00BD7385">
      <w:pPr>
        <w:pStyle w:val="Liststycke"/>
        <w:numPr>
          <w:ilvl w:val="0"/>
          <w:numId w:val="7"/>
        </w:numPr>
      </w:pPr>
      <w:r w:rsidRPr="00BC69DE">
        <w:t>Kommunen ska senast X/X 20XX ha en organisation med tydliga roller, ansvar och mandat på plats för arbetet med öppna data</w:t>
      </w:r>
    </w:p>
    <w:p w14:paraId="309FBD0B" w14:textId="4D8BC72F" w:rsidR="00005C09" w:rsidRPr="00BC69DE" w:rsidRDefault="00005C09" w:rsidP="00BD7385">
      <w:pPr>
        <w:pStyle w:val="Liststycke"/>
        <w:numPr>
          <w:ilvl w:val="0"/>
          <w:numId w:val="7"/>
        </w:numPr>
      </w:pPr>
      <w:r w:rsidRPr="00BC69DE">
        <w:t>Kommunen ska senast X/X 20XX ha utsett vilken enhet/avdelning/förvaltning/peson som äger arbetet med öppna data. Ägaren fattar beslut att initiera arbetet, ansvarar för att ta fram en handlingsplan och ger den utsedda organisationen mandat att utföra arbetet</w:t>
      </w:r>
    </w:p>
    <w:p w14:paraId="7B241F64" w14:textId="4A6CDDF4" w:rsidR="00005C09" w:rsidRPr="00BC69DE" w:rsidRDefault="00005C09" w:rsidP="00BD7385">
      <w:pPr>
        <w:pStyle w:val="Liststycke"/>
        <w:numPr>
          <w:ilvl w:val="0"/>
          <w:numId w:val="7"/>
        </w:numPr>
      </w:pPr>
      <w:r w:rsidRPr="00BC69DE">
        <w:t>Kommunen ska senast X/X 20XX ha utsett en samordnare, en centralt placerad peson, för arbetet med öppna data. Samordnaren leder och samordnar arbetet genom att sammankalla den utsedda arbetsgruppen för arbetet med öppna data</w:t>
      </w:r>
    </w:p>
    <w:p w14:paraId="33D53BB6" w14:textId="77777777" w:rsidR="00005C09" w:rsidRPr="00BC69DE" w:rsidRDefault="00005C09" w:rsidP="00BD7385">
      <w:pPr>
        <w:pStyle w:val="Liststycke"/>
        <w:numPr>
          <w:ilvl w:val="0"/>
          <w:numId w:val="7"/>
        </w:numPr>
      </w:pPr>
      <w:r w:rsidRPr="00BC69DE">
        <w:t xml:space="preserve">Kommunen ska senast X/X 20XX ha utsett en arbetsgrupp/skapat ett internt nätverk för arbetet med öppna data </w:t>
      </w:r>
    </w:p>
    <w:p w14:paraId="16607CAD" w14:textId="06654559" w:rsidR="00005C09" w:rsidRPr="00BC69DE" w:rsidRDefault="00005C09" w:rsidP="00BD7385">
      <w:pPr>
        <w:pStyle w:val="Liststycke"/>
        <w:numPr>
          <w:ilvl w:val="0"/>
          <w:numId w:val="7"/>
        </w:numPr>
      </w:pPr>
      <w:r w:rsidRPr="00BC69DE">
        <w:t>Alla förvaltningschefer ska senast X/X 20XX ha utsett en representant från sin förvaltning som ingår i arbetsgruppen/det interna nätverket kring öppna data. Representanten driver förvaltningens arbete med öppna data och deltar vid de sammankomster som den centrala samordnaren kallar till</w:t>
      </w:r>
    </w:p>
    <w:p w14:paraId="0E9BBE3C" w14:textId="77777777" w:rsidR="00005C09" w:rsidRPr="00BC69DE" w:rsidRDefault="00005C09" w:rsidP="00BD7385">
      <w:pPr>
        <w:pStyle w:val="Liststycke"/>
        <w:numPr>
          <w:ilvl w:val="0"/>
          <w:numId w:val="7"/>
        </w:numPr>
      </w:pPr>
      <w:r w:rsidRPr="00BC69DE">
        <w:t xml:space="preserve">Representanterna från varje förvaltning ska senaste X/X 20XX ha skapat ett internt nätverk på förvaltningen för </w:t>
      </w:r>
      <w:r>
        <w:t xml:space="preserve">deras </w:t>
      </w:r>
      <w:r w:rsidRPr="00BC69DE">
        <w:t>arbete med öppna data. Det interna nätverket bör bland annat bestå av informationsförvaltare och informationsägare för publicerade datamängder.</w:t>
      </w:r>
    </w:p>
    <w:p w14:paraId="07DDBEEB" w14:textId="77777777" w:rsidR="00005C09" w:rsidRPr="00BC69DE" w:rsidRDefault="00005C09" w:rsidP="00BD7385">
      <w:pPr>
        <w:pStyle w:val="Liststycke"/>
        <w:numPr>
          <w:ilvl w:val="0"/>
          <w:numId w:val="7"/>
        </w:numPr>
      </w:pPr>
      <w:r w:rsidRPr="00BC69DE">
        <w:t xml:space="preserve">Alla publicerade datamängder har en utsedd informationsägare, informationsförvaltare och en kontaktperson som allmänheten kan kontakta vid frågor om </w:t>
      </w:r>
      <w:r>
        <w:t xml:space="preserve">den specifika </w:t>
      </w:r>
      <w:r w:rsidRPr="00BC69DE">
        <w:t>datamängden</w:t>
      </w:r>
    </w:p>
    <w:p w14:paraId="60F1FCE9" w14:textId="77777777" w:rsidR="00005C09" w:rsidRDefault="00005C09" w:rsidP="00BD7385">
      <w:pPr>
        <w:pStyle w:val="Liststycke"/>
        <w:numPr>
          <w:ilvl w:val="0"/>
          <w:numId w:val="7"/>
        </w:numPr>
      </w:pPr>
      <w:r w:rsidRPr="00BC69DE">
        <w:t>Ansvaret för drift och support av kommunens /</w:t>
      </w:r>
      <w:proofErr w:type="spellStart"/>
      <w:r w:rsidRPr="00BC69DE">
        <w:t>psidata</w:t>
      </w:r>
      <w:proofErr w:type="spellEnd"/>
      <w:r w:rsidRPr="00BC69DE">
        <w:t xml:space="preserve"> webbplats är tydligt utpekat</w:t>
      </w:r>
    </w:p>
    <w:p w14:paraId="3E8051AF" w14:textId="77777777" w:rsidR="00005C09" w:rsidRDefault="00005C09" w:rsidP="00BD7385">
      <w:pPr>
        <w:pStyle w:val="Liststycke"/>
        <w:numPr>
          <w:ilvl w:val="0"/>
          <w:numId w:val="7"/>
        </w:numPr>
      </w:pPr>
      <w:r w:rsidRPr="00BC69DE">
        <w:lastRenderedPageBreak/>
        <w:t>20XX ska</w:t>
      </w:r>
      <w:r>
        <w:t>:</w:t>
      </w:r>
    </w:p>
    <w:p w14:paraId="5BCA74A6" w14:textId="77777777" w:rsidR="00005C09" w:rsidRDefault="00005C09" w:rsidP="00BD7385">
      <w:pPr>
        <w:pStyle w:val="Liststycke"/>
        <w:numPr>
          <w:ilvl w:val="1"/>
          <w:numId w:val="7"/>
        </w:numPr>
      </w:pPr>
      <w:r>
        <w:t>Ä</w:t>
      </w:r>
      <w:r w:rsidRPr="00BC69DE">
        <w:t>gandeskapet för arbetet kring öppna data ligga på enhet/avdelning/förvaltning X</w:t>
      </w:r>
    </w:p>
    <w:p w14:paraId="00E9E87D" w14:textId="77777777" w:rsidR="00005C09" w:rsidRDefault="00005C09" w:rsidP="00BD7385">
      <w:pPr>
        <w:pStyle w:val="Liststycke"/>
        <w:numPr>
          <w:ilvl w:val="1"/>
          <w:numId w:val="7"/>
        </w:numPr>
      </w:pPr>
      <w:r>
        <w:t>A</w:t>
      </w:r>
      <w:r w:rsidRPr="00BC69DE">
        <w:t xml:space="preserve">nsvaret för samordning </w:t>
      </w:r>
      <w:r>
        <w:t xml:space="preserve">för arbetet kring öppna data ligga </w:t>
      </w:r>
      <w:r w:rsidRPr="00BC69DE">
        <w:t>på enhet/avdelning/förvaltning X</w:t>
      </w:r>
    </w:p>
    <w:p w14:paraId="2BEDC1CF" w14:textId="1BCE1897" w:rsidR="00005C09" w:rsidRPr="00663C4D" w:rsidRDefault="00005C09" w:rsidP="00BD7385">
      <w:pPr>
        <w:pStyle w:val="Liststycke"/>
        <w:numPr>
          <w:ilvl w:val="1"/>
          <w:numId w:val="7"/>
        </w:numPr>
        <w:rPr>
          <w:b/>
          <w:bCs/>
        </w:rPr>
      </w:pPr>
      <w:r>
        <w:t>A</w:t>
      </w:r>
      <w:r w:rsidRPr="00BC69DE">
        <w:t xml:space="preserve">nsvaret för förvaltning </w:t>
      </w:r>
      <w:r>
        <w:t xml:space="preserve">för arbetet kring öppna data ligga </w:t>
      </w:r>
      <w:r w:rsidRPr="00BC69DE">
        <w:t>på enhet/avdelning/förvaltning X</w:t>
      </w:r>
    </w:p>
    <w:p w14:paraId="4C922582" w14:textId="77777777" w:rsidR="00663C4D" w:rsidRPr="00663C4D" w:rsidRDefault="00663C4D" w:rsidP="00663C4D">
      <w:pPr>
        <w:pStyle w:val="Liststycke"/>
        <w:ind w:left="1440"/>
        <w:rPr>
          <w:b/>
          <w:bCs/>
        </w:rPr>
      </w:pPr>
    </w:p>
    <w:p w14:paraId="5B30E2F9" w14:textId="68D9DE84" w:rsidR="00005C09" w:rsidRPr="00663C4D" w:rsidRDefault="00663C4D" w:rsidP="00663C4D">
      <w:pPr>
        <w:pStyle w:val="Rubrik4"/>
      </w:pPr>
      <w:r>
        <w:t>Strategi och handlingsplan</w:t>
      </w:r>
    </w:p>
    <w:p w14:paraId="7D805890" w14:textId="75E9A913" w:rsidR="00005C09" w:rsidRDefault="00005C09" w:rsidP="00BD7385">
      <w:pPr>
        <w:pStyle w:val="Liststycke"/>
        <w:numPr>
          <w:ilvl w:val="0"/>
          <w:numId w:val="2"/>
        </w:numPr>
      </w:pPr>
      <w:r w:rsidRPr="007D3FB4">
        <w:t xml:space="preserve">Kommunen ska senast </w:t>
      </w:r>
      <w:r>
        <w:t>X/X 20XX ha tagit fram en policy eller strategi för kommunens arbete med öppna data baserat på beslut och mål</w:t>
      </w:r>
    </w:p>
    <w:p w14:paraId="3FD27643" w14:textId="77777777" w:rsidR="00005C09" w:rsidRDefault="00005C09" w:rsidP="00BD7385">
      <w:pPr>
        <w:pStyle w:val="Liststycke"/>
        <w:numPr>
          <w:ilvl w:val="0"/>
          <w:numId w:val="2"/>
        </w:numPr>
      </w:pPr>
      <w:r>
        <w:t>Öppna data ska inkluderas som en del i kommunens digitaliseringsstrategi/digitala agenda för år 20XX-20XX</w:t>
      </w:r>
    </w:p>
    <w:p w14:paraId="080FBC30" w14:textId="77777777" w:rsidR="00005C09" w:rsidRDefault="00005C09" w:rsidP="00BD7385">
      <w:pPr>
        <w:pStyle w:val="Liststycke"/>
        <w:numPr>
          <w:ilvl w:val="0"/>
          <w:numId w:val="2"/>
        </w:numPr>
      </w:pPr>
      <w:r>
        <w:t>Kommunen ska senast X/X 20XX ha tagit fram en handlingsplan med konkreta och tidsatta aktiviteter för att nå de beslutade målen för kommunens arbete med öppna data</w:t>
      </w:r>
    </w:p>
    <w:p w14:paraId="5EB33ABA" w14:textId="77777777" w:rsidR="00005C09" w:rsidRPr="00DE0D2D" w:rsidRDefault="00005C09" w:rsidP="00BD7385">
      <w:pPr>
        <w:pStyle w:val="Liststycke"/>
        <w:numPr>
          <w:ilvl w:val="0"/>
          <w:numId w:val="2"/>
        </w:numPr>
      </w:pPr>
      <w:r w:rsidRPr="00F91DE7">
        <w:t>X av Y förvaltningar i kommunen ska senast X/X 20XX ha inkluderat öppna data i sina verksamhetsplaner</w:t>
      </w:r>
    </w:p>
    <w:p w14:paraId="1CE0E1BE" w14:textId="77777777" w:rsidR="00005C09" w:rsidRDefault="00005C09" w:rsidP="00005C09">
      <w:pPr>
        <w:rPr>
          <w:b/>
          <w:bCs/>
        </w:rPr>
      </w:pPr>
    </w:p>
    <w:p w14:paraId="7A40E646" w14:textId="4E3F81AF" w:rsidR="00005C09" w:rsidRPr="00663C4D" w:rsidRDefault="00005C09" w:rsidP="00663C4D">
      <w:pPr>
        <w:pStyle w:val="Rubrik4"/>
      </w:pPr>
      <w:r w:rsidRPr="00663C4D">
        <w:t>P</w:t>
      </w:r>
      <w:r w:rsidR="00663C4D" w:rsidRPr="00663C4D">
        <w:t xml:space="preserve">ublicering och portal </w:t>
      </w:r>
    </w:p>
    <w:p w14:paraId="26CF0ABC" w14:textId="0C423029" w:rsidR="00005C09" w:rsidRPr="00BC69DE" w:rsidRDefault="00005C09" w:rsidP="00BD7385">
      <w:pPr>
        <w:pStyle w:val="Liststycke"/>
        <w:numPr>
          <w:ilvl w:val="0"/>
          <w:numId w:val="2"/>
        </w:numPr>
      </w:pPr>
      <w:r w:rsidRPr="00BC69DE">
        <w:t>Kommunen ska senast X/X 20XX ha skapat en webbsida/plattform för publicering av öppna data/</w:t>
      </w:r>
      <w:proofErr w:type="spellStart"/>
      <w:r w:rsidRPr="00BC69DE">
        <w:t>psidata</w:t>
      </w:r>
      <w:proofErr w:type="spellEnd"/>
      <w:r w:rsidRPr="00BC69DE">
        <w:t xml:space="preserve"> (rekommendationen är att varje myndighet samlar all tillgänglig</w:t>
      </w:r>
      <w:r w:rsidR="00B67F67">
        <w:t>a</w:t>
      </w:r>
      <w:r w:rsidRPr="00BC69DE">
        <w:t xml:space="preserve"> öpp</w:t>
      </w:r>
      <w:r w:rsidR="00B67F67">
        <w:t>na</w:t>
      </w:r>
      <w:r w:rsidRPr="00BC69DE">
        <w:t xml:space="preserve"> data på en sida med namnet www.myndighetensnamn.se/</w:t>
      </w:r>
      <w:proofErr w:type="spellStart"/>
      <w:r w:rsidRPr="00BC69DE">
        <w:t>psidata</w:t>
      </w:r>
      <w:proofErr w:type="spellEnd"/>
      <w:r w:rsidRPr="00BC69DE">
        <w:t xml:space="preserve">) </w:t>
      </w:r>
    </w:p>
    <w:p w14:paraId="6FDB9926" w14:textId="77777777" w:rsidR="00005C09" w:rsidRPr="00BC69DE" w:rsidRDefault="00005C09" w:rsidP="00BD7385">
      <w:pPr>
        <w:pStyle w:val="Liststycke"/>
        <w:numPr>
          <w:ilvl w:val="0"/>
          <w:numId w:val="2"/>
        </w:numPr>
      </w:pPr>
      <w:r w:rsidRPr="00BC69DE">
        <w:t>Kommunen ska senast X/X 20XX ha publicerat en förteckning över tillgängliga och planerade öppna data</w:t>
      </w:r>
      <w:r>
        <w:t xml:space="preserve"> </w:t>
      </w:r>
      <w:r w:rsidRPr="00BC69DE">
        <w:t>på kommunens /</w:t>
      </w:r>
      <w:proofErr w:type="spellStart"/>
      <w:r w:rsidRPr="00BC69DE">
        <w:t>psidata</w:t>
      </w:r>
      <w:proofErr w:type="spellEnd"/>
      <w:r w:rsidRPr="00BC69DE">
        <w:t xml:space="preserve"> webbplats</w:t>
      </w:r>
    </w:p>
    <w:p w14:paraId="568F3240" w14:textId="623E4153" w:rsidR="00005C09" w:rsidRPr="00BC69DE" w:rsidRDefault="00005C09" w:rsidP="00BD7385">
      <w:pPr>
        <w:pStyle w:val="Liststycke"/>
        <w:numPr>
          <w:ilvl w:val="0"/>
          <w:numId w:val="2"/>
        </w:numPr>
      </w:pPr>
      <w:r w:rsidRPr="00BC69DE">
        <w:t xml:space="preserve">Kommunen ska senast X/X 20XX ha </w:t>
      </w:r>
      <w:r>
        <w:t xml:space="preserve">beslutat om en </w:t>
      </w:r>
      <w:r w:rsidRPr="00BC69DE">
        <w:t>process för varje steg från identifiering av en datamängd till publicering på kommunens /</w:t>
      </w:r>
      <w:proofErr w:type="spellStart"/>
      <w:r w:rsidRPr="00BC69DE">
        <w:t>psidata</w:t>
      </w:r>
      <w:proofErr w:type="spellEnd"/>
      <w:r w:rsidRPr="00BC69DE">
        <w:t xml:space="preserve"> webbplats</w:t>
      </w:r>
    </w:p>
    <w:p w14:paraId="62BF632B" w14:textId="095D0258" w:rsidR="00F91DE7" w:rsidRDefault="00005C09" w:rsidP="00BD7385">
      <w:pPr>
        <w:pStyle w:val="Liststycke"/>
        <w:numPr>
          <w:ilvl w:val="0"/>
          <w:numId w:val="2"/>
        </w:numPr>
      </w:pPr>
      <w:r w:rsidRPr="00BC69DE">
        <w:t>Kommunen ska senast X/X 20XX ha publicerat eventuella beräkningsgrunder och villkor som är förknippade med vidareutnyttjandet av kommunens data. Utgångspunkten är dock att öppna data ska vara avgiftsfritt</w:t>
      </w:r>
    </w:p>
    <w:p w14:paraId="1C2CD80D" w14:textId="77777777" w:rsidR="00F91DE7" w:rsidRDefault="00F91DE7" w:rsidP="00F91DE7">
      <w:pPr>
        <w:pStyle w:val="Liststycke"/>
      </w:pPr>
    </w:p>
    <w:p w14:paraId="60133A41" w14:textId="6993F6A8" w:rsidR="00005C09" w:rsidRDefault="00005C09" w:rsidP="00F91DE7">
      <w:pPr>
        <w:pStyle w:val="Rubrik4"/>
        <w:rPr>
          <w:rFonts w:ascii="Calibri" w:eastAsia="Times New Roman" w:hAnsi="Calibri" w:cs="Calibri"/>
          <w:color w:val="00B050"/>
        </w:rPr>
      </w:pPr>
      <w:r w:rsidRPr="00F91DE7">
        <w:t>D</w:t>
      </w:r>
      <w:r w:rsidR="00F91DE7">
        <w:t>atamängder</w:t>
      </w:r>
    </w:p>
    <w:p w14:paraId="5CAEAC86" w14:textId="7EAC513C" w:rsidR="00005C09" w:rsidRDefault="00005C09" w:rsidP="00F91DE7">
      <w:pPr>
        <w:pStyle w:val="Rubrik5"/>
      </w:pPr>
      <w:r w:rsidRPr="00280147">
        <w:t>Identifiering av datamängder</w:t>
      </w:r>
    </w:p>
    <w:p w14:paraId="68E53278" w14:textId="77777777" w:rsidR="00005C09" w:rsidRPr="00F91DE7" w:rsidRDefault="00005C09" w:rsidP="00BD7385">
      <w:pPr>
        <w:pStyle w:val="Liststycke"/>
        <w:numPr>
          <w:ilvl w:val="0"/>
          <w:numId w:val="2"/>
        </w:numPr>
      </w:pPr>
      <w:r w:rsidRPr="00F91DE7">
        <w:t>Kommunen ska senast X/X 20XX ha identifierat minst X lämpliga datamängder att tillgängliggöra via kommunens /</w:t>
      </w:r>
      <w:proofErr w:type="spellStart"/>
      <w:r w:rsidRPr="00F91DE7">
        <w:t>psidata</w:t>
      </w:r>
      <w:proofErr w:type="spellEnd"/>
      <w:r w:rsidRPr="00F91DE7">
        <w:t> webbplats</w:t>
      </w:r>
    </w:p>
    <w:p w14:paraId="3BCE032E" w14:textId="77777777" w:rsidR="00005C09" w:rsidRPr="00F91DE7" w:rsidRDefault="00005C09" w:rsidP="00BD7385">
      <w:pPr>
        <w:pStyle w:val="Liststycke"/>
        <w:numPr>
          <w:ilvl w:val="0"/>
          <w:numId w:val="2"/>
        </w:numPr>
      </w:pPr>
      <w:r w:rsidRPr="00F91DE7">
        <w:t>Varje förvaltning ska senast X/X 20XX ha identifierat minst X lämpliga datamängder att tillgängliggöra via kommunens /</w:t>
      </w:r>
      <w:proofErr w:type="spellStart"/>
      <w:r w:rsidRPr="00F91DE7">
        <w:t>psidata</w:t>
      </w:r>
      <w:proofErr w:type="spellEnd"/>
      <w:r w:rsidRPr="00F91DE7">
        <w:t> webbplats</w:t>
      </w:r>
    </w:p>
    <w:p w14:paraId="695CD087" w14:textId="77777777" w:rsidR="00005C09" w:rsidRPr="00F91DE7" w:rsidRDefault="00005C09" w:rsidP="00BD7385">
      <w:pPr>
        <w:pStyle w:val="Liststycke"/>
        <w:numPr>
          <w:ilvl w:val="0"/>
          <w:numId w:val="2"/>
        </w:numPr>
      </w:pPr>
      <w:r w:rsidRPr="00F91DE7">
        <w:t>Kommunen ska senast X/X 20XX ha gjort en intern inventering (inklusive genomgång av kommunens hemsida) för att se vilken data som redan finns men inte är märkt med licens eller sekretessklassad och därmed skulle kunna publiceras som öppna data via kommunens /</w:t>
      </w:r>
      <w:proofErr w:type="spellStart"/>
      <w:r w:rsidRPr="00F91DE7">
        <w:t>psidata</w:t>
      </w:r>
      <w:proofErr w:type="spellEnd"/>
      <w:r w:rsidRPr="00F91DE7">
        <w:t> webbplats</w:t>
      </w:r>
    </w:p>
    <w:p w14:paraId="28B8BC90" w14:textId="77777777" w:rsidR="00005C09" w:rsidRPr="00F91DE7" w:rsidRDefault="00005C09" w:rsidP="00BD7385">
      <w:pPr>
        <w:pStyle w:val="Liststycke"/>
        <w:numPr>
          <w:ilvl w:val="0"/>
          <w:numId w:val="2"/>
        </w:numPr>
      </w:pPr>
      <w:r w:rsidRPr="00F91DE7">
        <w:t>Kommunens /</w:t>
      </w:r>
      <w:proofErr w:type="spellStart"/>
      <w:r w:rsidRPr="00F91DE7">
        <w:t>psidata</w:t>
      </w:r>
      <w:proofErr w:type="spellEnd"/>
      <w:r w:rsidRPr="00F91DE7">
        <w:t> webbplats ska senast X/X 20XX ha funktionalitet som möjliggör att externa parter/allmänheten kan skicka in önskemål på datamängder</w:t>
      </w:r>
    </w:p>
    <w:p w14:paraId="52269AE8" w14:textId="77777777" w:rsidR="00005C09" w:rsidRPr="00F91DE7" w:rsidRDefault="00005C09" w:rsidP="00BD7385">
      <w:pPr>
        <w:pStyle w:val="Liststycke"/>
        <w:numPr>
          <w:ilvl w:val="0"/>
          <w:numId w:val="2"/>
        </w:numPr>
      </w:pPr>
      <w:r w:rsidRPr="00F91DE7">
        <w:t>Kommunen ska senast X/X 20XX ha fått in X önskemål på datamängder från externa parter/allmänheten via kommunens /</w:t>
      </w:r>
      <w:proofErr w:type="spellStart"/>
      <w:r w:rsidRPr="00F91DE7">
        <w:t>psidata</w:t>
      </w:r>
      <w:proofErr w:type="spellEnd"/>
      <w:r w:rsidRPr="00F91DE7">
        <w:t> webbplats</w:t>
      </w:r>
    </w:p>
    <w:p w14:paraId="596A68D1" w14:textId="77777777" w:rsidR="00F91DE7" w:rsidRDefault="00F91DE7" w:rsidP="00005C09">
      <w:pPr>
        <w:pStyle w:val="Liststycke"/>
        <w:ind w:left="0" w:firstLine="360"/>
        <w:rPr>
          <w:rFonts w:ascii="Calibri" w:eastAsia="Times New Roman" w:hAnsi="Calibri" w:cs="Calibri"/>
          <w:b/>
          <w:bCs/>
        </w:rPr>
      </w:pPr>
    </w:p>
    <w:p w14:paraId="7B3928BD" w14:textId="4D794D6B" w:rsidR="00005C09" w:rsidRPr="00432672" w:rsidRDefault="00005C09" w:rsidP="00F91DE7">
      <w:pPr>
        <w:pStyle w:val="Rubrik5"/>
        <w:rPr>
          <w:rFonts w:ascii="Calibri" w:eastAsia="Times New Roman" w:hAnsi="Calibri" w:cs="Calibri"/>
        </w:rPr>
      </w:pPr>
      <w:r w:rsidRPr="00432672">
        <w:lastRenderedPageBreak/>
        <w:t>Publicering av datamängder</w:t>
      </w:r>
    </w:p>
    <w:p w14:paraId="5ADCD2FE" w14:textId="77777777" w:rsidR="00005C09" w:rsidRPr="00F91DE7" w:rsidRDefault="00005C09" w:rsidP="00BD7385">
      <w:pPr>
        <w:pStyle w:val="Liststycke"/>
        <w:numPr>
          <w:ilvl w:val="0"/>
          <w:numId w:val="2"/>
        </w:numPr>
      </w:pPr>
      <w:r w:rsidRPr="00F91DE7">
        <w:t>Kommunen ska senast X/X 20XX ha publicerat minst X datamängder på kommunens /</w:t>
      </w:r>
      <w:proofErr w:type="spellStart"/>
      <w:r w:rsidRPr="00F91DE7">
        <w:t>psidata</w:t>
      </w:r>
      <w:proofErr w:type="spellEnd"/>
      <w:r w:rsidRPr="00F91DE7">
        <w:t> webbplats</w:t>
      </w:r>
    </w:p>
    <w:p w14:paraId="64974FAF" w14:textId="77777777" w:rsidR="00005C09" w:rsidRPr="00F91DE7" w:rsidRDefault="00005C09" w:rsidP="00BD7385">
      <w:pPr>
        <w:pStyle w:val="Liststycke"/>
        <w:numPr>
          <w:ilvl w:val="0"/>
          <w:numId w:val="2"/>
        </w:numPr>
      </w:pPr>
      <w:r w:rsidRPr="00F91DE7">
        <w:t>X av Y förvaltningar i kommunen ska senast X/X 20XX ha publicerat minst X datamängder på kommunens /</w:t>
      </w:r>
      <w:proofErr w:type="spellStart"/>
      <w:r w:rsidRPr="00F91DE7">
        <w:t>psidata</w:t>
      </w:r>
      <w:proofErr w:type="spellEnd"/>
      <w:r w:rsidRPr="00F91DE7">
        <w:t> webbplats</w:t>
      </w:r>
    </w:p>
    <w:p w14:paraId="1BD8DE9E" w14:textId="77777777" w:rsidR="00005C09" w:rsidRPr="00F91DE7" w:rsidRDefault="00005C09" w:rsidP="00BD7385">
      <w:pPr>
        <w:pStyle w:val="Liststycke"/>
        <w:numPr>
          <w:ilvl w:val="0"/>
          <w:numId w:val="2"/>
        </w:numPr>
      </w:pPr>
      <w:r w:rsidRPr="00F91DE7">
        <w:t>Kommunens förvaltningar ska senast X/X 20XX ha publicerat minst X datamängder var på kommunens /</w:t>
      </w:r>
      <w:proofErr w:type="spellStart"/>
      <w:r w:rsidRPr="00F91DE7">
        <w:t>psidata</w:t>
      </w:r>
      <w:proofErr w:type="spellEnd"/>
      <w:r w:rsidRPr="00F91DE7">
        <w:t> webbplats</w:t>
      </w:r>
    </w:p>
    <w:p w14:paraId="69E11868" w14:textId="77777777" w:rsidR="00005C09" w:rsidRPr="00F91DE7" w:rsidRDefault="00005C09" w:rsidP="00BD7385">
      <w:pPr>
        <w:pStyle w:val="Liststycke"/>
        <w:numPr>
          <w:ilvl w:val="0"/>
          <w:numId w:val="2"/>
        </w:numPr>
      </w:pPr>
      <w:r w:rsidRPr="00F91DE7">
        <w:t>Kommunen ska senast X/X 20XX ha exporterat data från X av kommunens verksamhetssystem och publicerat den på kommunens /</w:t>
      </w:r>
      <w:proofErr w:type="spellStart"/>
      <w:r w:rsidRPr="00F91DE7">
        <w:t>psidata</w:t>
      </w:r>
      <w:proofErr w:type="spellEnd"/>
      <w:r w:rsidRPr="00F91DE7">
        <w:t> webbplats</w:t>
      </w:r>
    </w:p>
    <w:p w14:paraId="7B7232C8" w14:textId="77777777" w:rsidR="00005C09" w:rsidRPr="00F91DE7" w:rsidRDefault="00005C09" w:rsidP="00BD7385">
      <w:pPr>
        <w:pStyle w:val="Liststycke"/>
        <w:numPr>
          <w:ilvl w:val="0"/>
          <w:numId w:val="2"/>
        </w:numPr>
      </w:pPr>
      <w:r w:rsidRPr="00F91DE7">
        <w:t>Kommunen ska senast X/X 20XX ha publicerat alla sina data (som inte är sekretessklassade) på kommunens /</w:t>
      </w:r>
      <w:proofErr w:type="spellStart"/>
      <w:r w:rsidRPr="00F91DE7">
        <w:t>psidata</w:t>
      </w:r>
      <w:proofErr w:type="spellEnd"/>
      <w:r w:rsidRPr="00F91DE7">
        <w:t> webbplats</w:t>
      </w:r>
    </w:p>
    <w:p w14:paraId="67131D29" w14:textId="77777777" w:rsidR="00005C09" w:rsidRPr="00F91DE7" w:rsidRDefault="00005C09" w:rsidP="00BD7385">
      <w:pPr>
        <w:pStyle w:val="Liststycke"/>
        <w:numPr>
          <w:ilvl w:val="0"/>
          <w:numId w:val="2"/>
        </w:numPr>
      </w:pPr>
      <w:r w:rsidRPr="00F91DE7">
        <w:t>Kommunen ska senast X/X 20XX ha publicerat X datamängder inom området X på kommunens /</w:t>
      </w:r>
      <w:proofErr w:type="spellStart"/>
      <w:r w:rsidRPr="00F91DE7">
        <w:t>psidata</w:t>
      </w:r>
      <w:proofErr w:type="spellEnd"/>
      <w:r w:rsidRPr="00F91DE7">
        <w:t> webbplats</w:t>
      </w:r>
    </w:p>
    <w:p w14:paraId="6352AD7F" w14:textId="77777777" w:rsidR="00005C09" w:rsidRPr="00F91DE7" w:rsidRDefault="00005C09" w:rsidP="00BD7385">
      <w:pPr>
        <w:pStyle w:val="Liststycke"/>
        <w:numPr>
          <w:ilvl w:val="0"/>
          <w:numId w:val="2"/>
        </w:numPr>
      </w:pPr>
      <w:r w:rsidRPr="00F91DE7">
        <w:t>Kommunen ska senast X/X 20XX ha publicerat datamängderna X, Y, Z på kommunens /</w:t>
      </w:r>
      <w:proofErr w:type="spellStart"/>
      <w:r w:rsidRPr="00F91DE7">
        <w:t>psidata</w:t>
      </w:r>
      <w:proofErr w:type="spellEnd"/>
      <w:r w:rsidRPr="00F91DE7">
        <w:t> webbplats</w:t>
      </w:r>
    </w:p>
    <w:p w14:paraId="75D6C7C9" w14:textId="77777777" w:rsidR="00005C09" w:rsidRPr="00F91DE7" w:rsidRDefault="00005C09" w:rsidP="00BD7385">
      <w:pPr>
        <w:pStyle w:val="Liststycke"/>
        <w:numPr>
          <w:ilvl w:val="0"/>
          <w:numId w:val="2"/>
        </w:numPr>
      </w:pPr>
      <w:r w:rsidRPr="00F91DE7">
        <w:t>Kommunen ska senast X/X 20XX ha publicerat X datamängder i maskinläsbar strukturerad form på kommunens /</w:t>
      </w:r>
      <w:proofErr w:type="spellStart"/>
      <w:r w:rsidRPr="00F91DE7">
        <w:t>psidata</w:t>
      </w:r>
      <w:proofErr w:type="spellEnd"/>
      <w:r w:rsidRPr="00F91DE7">
        <w:t> webbplats</w:t>
      </w:r>
    </w:p>
    <w:p w14:paraId="4BBB6461" w14:textId="77777777" w:rsidR="00005C09" w:rsidRPr="00F91DE7" w:rsidRDefault="00005C09" w:rsidP="00BD7385">
      <w:pPr>
        <w:pStyle w:val="Liststycke"/>
        <w:numPr>
          <w:ilvl w:val="0"/>
          <w:numId w:val="2"/>
        </w:numPr>
      </w:pPr>
      <w:r w:rsidRPr="00F91DE7">
        <w:t>Kommunen ska senast X/X 20XX ha publicerat X datamängder i öppet format eller i en öppen standard på kommunens /</w:t>
      </w:r>
      <w:proofErr w:type="spellStart"/>
      <w:r w:rsidRPr="00F91DE7">
        <w:t>psidata</w:t>
      </w:r>
      <w:proofErr w:type="spellEnd"/>
      <w:r w:rsidRPr="00F91DE7">
        <w:t> webbplats</w:t>
      </w:r>
    </w:p>
    <w:p w14:paraId="6F06A88A" w14:textId="77777777" w:rsidR="00005C09" w:rsidRPr="00F91DE7" w:rsidRDefault="00005C09" w:rsidP="00BD7385">
      <w:pPr>
        <w:pStyle w:val="Liststycke"/>
        <w:numPr>
          <w:ilvl w:val="0"/>
          <w:numId w:val="2"/>
        </w:numPr>
      </w:pPr>
      <w:r w:rsidRPr="00F91DE7">
        <w:t xml:space="preserve">Kommunen ska senast X/X 20XX ha tillgängliggjort X datamängder via </w:t>
      </w:r>
      <w:proofErr w:type="spellStart"/>
      <w:r w:rsidRPr="00F91DE7">
        <w:t>API:er</w:t>
      </w:r>
      <w:proofErr w:type="spellEnd"/>
      <w:r w:rsidRPr="00F91DE7">
        <w:t xml:space="preserve"> på kommunens /</w:t>
      </w:r>
      <w:proofErr w:type="spellStart"/>
      <w:r w:rsidRPr="00F91DE7">
        <w:t>psidata</w:t>
      </w:r>
      <w:proofErr w:type="spellEnd"/>
      <w:r w:rsidRPr="00F91DE7">
        <w:t> webbplats</w:t>
      </w:r>
    </w:p>
    <w:p w14:paraId="6D7CA506" w14:textId="77777777" w:rsidR="00005C09" w:rsidRPr="00F91DE7" w:rsidRDefault="00005C09" w:rsidP="00BD7385">
      <w:pPr>
        <w:pStyle w:val="Liststycke"/>
        <w:numPr>
          <w:ilvl w:val="0"/>
          <w:numId w:val="2"/>
        </w:numPr>
      </w:pPr>
      <w:r w:rsidRPr="00F91DE7">
        <w:t>Kommunen ska senast X/X 20XX ha tillgängliggjort X datamängder som länkad data på kommunens /</w:t>
      </w:r>
      <w:proofErr w:type="spellStart"/>
      <w:r w:rsidRPr="00F91DE7">
        <w:t>psidata</w:t>
      </w:r>
      <w:proofErr w:type="spellEnd"/>
      <w:r w:rsidRPr="00F91DE7">
        <w:t> webbplats</w:t>
      </w:r>
    </w:p>
    <w:p w14:paraId="3F187C50" w14:textId="1E3AB792" w:rsidR="00005C09" w:rsidRPr="00F91DE7" w:rsidRDefault="00005C09" w:rsidP="00BD7385">
      <w:pPr>
        <w:pStyle w:val="Liststycke"/>
        <w:numPr>
          <w:ilvl w:val="0"/>
          <w:numId w:val="2"/>
        </w:numPr>
        <w:rPr>
          <w:b/>
          <w:bCs/>
        </w:rPr>
      </w:pPr>
      <w:r w:rsidRPr="00F91DE7">
        <w:t>Det finns en plan för hur ofta samtliga publicerade datamängder ska uppdateras</w:t>
      </w:r>
    </w:p>
    <w:p w14:paraId="4DA12D69" w14:textId="77777777" w:rsidR="00F91DE7" w:rsidRPr="00F91DE7" w:rsidRDefault="00F91DE7" w:rsidP="00F91DE7">
      <w:pPr>
        <w:pStyle w:val="Liststycke"/>
        <w:rPr>
          <w:b/>
          <w:bCs/>
        </w:rPr>
      </w:pPr>
    </w:p>
    <w:p w14:paraId="2965D890" w14:textId="2DA97237" w:rsidR="00005C09" w:rsidRPr="00F91DE7" w:rsidRDefault="00005C09" w:rsidP="00F91DE7">
      <w:pPr>
        <w:pStyle w:val="Rubrik4"/>
      </w:pPr>
      <w:r w:rsidRPr="00F91DE7">
        <w:t>T</w:t>
      </w:r>
      <w:r w:rsidR="00F91DE7">
        <w:t>ekniska förutsättningar</w:t>
      </w:r>
    </w:p>
    <w:p w14:paraId="4331DB70" w14:textId="77777777" w:rsidR="00005C09" w:rsidRPr="001F6C9E" w:rsidRDefault="00005C09" w:rsidP="00BD7385">
      <w:pPr>
        <w:pStyle w:val="Liststycke"/>
        <w:numPr>
          <w:ilvl w:val="0"/>
          <w:numId w:val="2"/>
        </w:numPr>
      </w:pPr>
      <w:r w:rsidRPr="001F6C9E">
        <w:t xml:space="preserve">Alla kommunens </w:t>
      </w:r>
      <w:proofErr w:type="spellStart"/>
      <w:r w:rsidRPr="001F6C9E">
        <w:t>it-system</w:t>
      </w:r>
      <w:proofErr w:type="spellEnd"/>
      <w:r w:rsidRPr="001F6C9E">
        <w:t>/verksamhetssystem ska senast X/X 20XX avtalsmässigt kunna hantera öppna data och leverera data enligt PSI-lagen</w:t>
      </w:r>
    </w:p>
    <w:p w14:paraId="6ABC2A55" w14:textId="77777777" w:rsidR="00005C09" w:rsidRPr="001F6C9E" w:rsidRDefault="00005C09" w:rsidP="00BD7385">
      <w:pPr>
        <w:pStyle w:val="Liststycke"/>
        <w:numPr>
          <w:ilvl w:val="0"/>
          <w:numId w:val="2"/>
        </w:numPr>
      </w:pPr>
      <w:r w:rsidRPr="001F6C9E">
        <w:t xml:space="preserve">Från och med X/X 20XX ska inbyggd öppenhet vara ett krav vid upphandling av nya </w:t>
      </w:r>
      <w:proofErr w:type="spellStart"/>
      <w:r w:rsidRPr="001F6C9E">
        <w:t>it-system</w:t>
      </w:r>
      <w:proofErr w:type="spellEnd"/>
      <w:r w:rsidRPr="001F6C9E">
        <w:t>/verksamhetssystem (inbyggd öppenhet innebär att systemet avtalsmässigt kan hantera öppna data och leverera data enligt PSI-lagen)</w:t>
      </w:r>
    </w:p>
    <w:p w14:paraId="4FB0E621" w14:textId="77777777" w:rsidR="00005C09" w:rsidRPr="001F6C9E" w:rsidRDefault="00005C09" w:rsidP="00BD7385">
      <w:pPr>
        <w:pStyle w:val="Liststycke"/>
        <w:numPr>
          <w:ilvl w:val="0"/>
          <w:numId w:val="2"/>
        </w:numPr>
      </w:pPr>
      <w:r w:rsidRPr="001F6C9E">
        <w:t xml:space="preserve">Inbyggd öppenhet i </w:t>
      </w:r>
      <w:proofErr w:type="spellStart"/>
      <w:r w:rsidRPr="001F6C9E">
        <w:t>it-system</w:t>
      </w:r>
      <w:proofErr w:type="spellEnd"/>
      <w:r w:rsidRPr="001F6C9E">
        <w:t>/verksamhetssystem är ett krav för alla system- och avtalsförnyelser som sker efter X/X 20XX (inbyggd öppenhet innebär att systemet avtalsmässigt kan hantera öppna data och leverera data enligt PSI-lagen)</w:t>
      </w:r>
    </w:p>
    <w:p w14:paraId="5079655E" w14:textId="77777777" w:rsidR="00005C09" w:rsidRDefault="00005C09" w:rsidP="00005C09">
      <w:pPr>
        <w:rPr>
          <w:b/>
          <w:bCs/>
        </w:rPr>
      </w:pPr>
    </w:p>
    <w:p w14:paraId="5C3297C5" w14:textId="2EE429DA" w:rsidR="00005C09" w:rsidRPr="00F91DE7" w:rsidRDefault="00005C09" w:rsidP="00F91DE7">
      <w:pPr>
        <w:pStyle w:val="Rubrik4"/>
      </w:pPr>
      <w:r w:rsidRPr="00F91DE7">
        <w:t>I</w:t>
      </w:r>
      <w:r w:rsidR="00F91DE7">
        <w:t>nformation, utbildning och marknadsföring</w:t>
      </w:r>
    </w:p>
    <w:p w14:paraId="1BF54B7E" w14:textId="02E54CE0" w:rsidR="00005C09" w:rsidRPr="00280147" w:rsidRDefault="00005C09" w:rsidP="00F91DE7">
      <w:pPr>
        <w:pStyle w:val="Rubrik5"/>
      </w:pPr>
      <w:r>
        <w:t xml:space="preserve">Interna initiativ </w:t>
      </w:r>
    </w:p>
    <w:p w14:paraId="2C5DDBF8" w14:textId="77777777" w:rsidR="00005C09" w:rsidRPr="00F91DE7" w:rsidRDefault="00005C09" w:rsidP="00BD7385">
      <w:pPr>
        <w:pStyle w:val="Liststycke"/>
        <w:numPr>
          <w:ilvl w:val="0"/>
          <w:numId w:val="2"/>
        </w:numPr>
      </w:pPr>
      <w:r w:rsidRPr="00F91DE7">
        <w:t>Informera förvaltnings- och kommunledningen om öppna data, vilka möjligheter det skapar och om de politiska ambitioner och lagar som finns på EU- och nationell nivå, senast den X/X 20XX</w:t>
      </w:r>
    </w:p>
    <w:p w14:paraId="27CC7F9A" w14:textId="77777777" w:rsidR="00005C09" w:rsidRPr="00F91DE7" w:rsidRDefault="00005C09" w:rsidP="00BD7385">
      <w:pPr>
        <w:pStyle w:val="Liststycke"/>
        <w:numPr>
          <w:ilvl w:val="0"/>
          <w:numId w:val="2"/>
        </w:numPr>
      </w:pPr>
      <w:r w:rsidRPr="00F91DE7">
        <w:t>Kommunicera uppsatta och beslutade mål inom öppna data inom kommunen senast den X/X 20XX</w:t>
      </w:r>
    </w:p>
    <w:p w14:paraId="6B480DDC" w14:textId="77777777" w:rsidR="00005C09" w:rsidRPr="00F91DE7" w:rsidRDefault="00005C09" w:rsidP="00BD7385">
      <w:pPr>
        <w:pStyle w:val="Liststycke"/>
        <w:numPr>
          <w:ilvl w:val="0"/>
          <w:numId w:val="2"/>
        </w:numPr>
      </w:pPr>
      <w:r w:rsidRPr="00F91DE7">
        <w:t>Öka kompetensen om öppna data inom kommunen genom att anordna X inspirations/informationsföreläsningar mellan perioden X/X-X/X 20XX</w:t>
      </w:r>
    </w:p>
    <w:p w14:paraId="4648A5BC" w14:textId="77777777" w:rsidR="00005C09" w:rsidRPr="00F91DE7" w:rsidRDefault="00005C09" w:rsidP="00BD7385">
      <w:pPr>
        <w:pStyle w:val="Liststycke"/>
        <w:numPr>
          <w:ilvl w:val="0"/>
          <w:numId w:val="2"/>
        </w:numPr>
      </w:pPr>
      <w:r w:rsidRPr="00F91DE7">
        <w:t>Öka kompetensen om öppna data inom kommunen genom att genomföra X informationsinsatser via kommunens interna kommunikationskanaler mellan perioden X/X-X/X 20XX</w:t>
      </w:r>
    </w:p>
    <w:p w14:paraId="6C0AFE07" w14:textId="77777777" w:rsidR="00005C09" w:rsidRPr="00F91DE7" w:rsidRDefault="00005C09" w:rsidP="00BD7385">
      <w:pPr>
        <w:pStyle w:val="Liststycke"/>
        <w:numPr>
          <w:ilvl w:val="0"/>
          <w:numId w:val="2"/>
        </w:numPr>
      </w:pPr>
      <w:r w:rsidRPr="00F91DE7">
        <w:lastRenderedPageBreak/>
        <w:t>Genomföra minst X informations- och utvecklingsinsatser inom kommunen tillsammans med näringsliv och/eller andra intresseorganisationer under 20XX</w:t>
      </w:r>
    </w:p>
    <w:p w14:paraId="7CC03F7C" w14:textId="77777777" w:rsidR="00005C09" w:rsidRPr="00F91DE7" w:rsidRDefault="00005C09" w:rsidP="00BD7385">
      <w:pPr>
        <w:pStyle w:val="Liststycke"/>
        <w:numPr>
          <w:ilvl w:val="0"/>
          <w:numId w:val="2"/>
        </w:numPr>
      </w:pPr>
      <w:r w:rsidRPr="00F91DE7">
        <w:t>X personer på kommunen ska under 20XX delta på en extern utbildning om öppna data</w:t>
      </w:r>
    </w:p>
    <w:p w14:paraId="76507C71" w14:textId="77777777" w:rsidR="00005C09" w:rsidRPr="00F91DE7" w:rsidRDefault="00005C09" w:rsidP="00BD7385">
      <w:pPr>
        <w:pStyle w:val="Liststycke"/>
        <w:numPr>
          <w:ilvl w:val="0"/>
          <w:numId w:val="2"/>
        </w:numPr>
      </w:pPr>
      <w:r w:rsidRPr="00F91DE7">
        <w:t>Kommunen ska senast X/X 20XX ha gjort en intern kompetensinventering för att få en bild av vilka kompetenser som finns och vilka som saknas för att nå uppsatta mål med arbetet inom öppna data</w:t>
      </w:r>
    </w:p>
    <w:p w14:paraId="08C2F9C2" w14:textId="77777777" w:rsidR="00005C09" w:rsidRDefault="00005C09" w:rsidP="00005C09">
      <w:pPr>
        <w:rPr>
          <w:rFonts w:ascii="Calibri" w:eastAsia="Times New Roman" w:hAnsi="Calibri" w:cs="Calibri"/>
          <w:b/>
          <w:bCs/>
        </w:rPr>
      </w:pPr>
    </w:p>
    <w:p w14:paraId="3AF440F2" w14:textId="623F6B2B" w:rsidR="00005C09" w:rsidRPr="00F91DE7" w:rsidRDefault="00005C09" w:rsidP="00005C09">
      <w:pPr>
        <w:ind w:firstLine="360"/>
        <w:rPr>
          <w:rFonts w:asciiTheme="majorHAnsi" w:eastAsiaTheme="majorEastAsia" w:hAnsiTheme="majorHAnsi" w:cstheme="majorBidi"/>
          <w:color w:val="92004A" w:themeColor="accent1" w:themeShade="BF"/>
        </w:rPr>
      </w:pPr>
      <w:r w:rsidRPr="00F91DE7">
        <w:rPr>
          <w:rFonts w:asciiTheme="majorHAnsi" w:eastAsiaTheme="majorEastAsia" w:hAnsiTheme="majorHAnsi" w:cstheme="majorBidi"/>
          <w:color w:val="92004A" w:themeColor="accent1" w:themeShade="BF"/>
        </w:rPr>
        <w:t>Externa initiativ</w:t>
      </w:r>
    </w:p>
    <w:p w14:paraId="476C69F7" w14:textId="77777777" w:rsidR="00005C09" w:rsidRPr="00F91DE7" w:rsidRDefault="00005C09" w:rsidP="00BD7385">
      <w:pPr>
        <w:pStyle w:val="Liststycke"/>
        <w:numPr>
          <w:ilvl w:val="0"/>
          <w:numId w:val="2"/>
        </w:numPr>
      </w:pPr>
      <w:r w:rsidRPr="00F91DE7">
        <w:t xml:space="preserve">Kommunen ska anorna en tävling/ett </w:t>
      </w:r>
      <w:proofErr w:type="spellStart"/>
      <w:r w:rsidRPr="00F91DE7">
        <w:t>Hackathon</w:t>
      </w:r>
      <w:proofErr w:type="spellEnd"/>
      <w:r w:rsidRPr="00F91DE7">
        <w:t xml:space="preserve"> under 20XX för att uppmuntra att den öppna data som publicerats används</w:t>
      </w:r>
    </w:p>
    <w:p w14:paraId="252A11B5" w14:textId="77777777" w:rsidR="00005C09" w:rsidRPr="00FD1DE0" w:rsidRDefault="00005C09" w:rsidP="00BD7385">
      <w:pPr>
        <w:pStyle w:val="Liststycke"/>
        <w:numPr>
          <w:ilvl w:val="0"/>
          <w:numId w:val="2"/>
        </w:numPr>
      </w:pPr>
      <w:r w:rsidRPr="00F91DE7">
        <w:t>Höj kännedomen om kommunens arbete med öppna data genom att genomföra X informationsinsatser via kommunens externa kommunikationskanaler mellan perioden X/X-X/X 20XX</w:t>
      </w:r>
      <w:r w:rsidRPr="00BC69DE">
        <w:t xml:space="preserve">Kommunen ska senast X/X 20XX ha publicerat </w:t>
      </w:r>
      <w:r>
        <w:t xml:space="preserve">information om vad minst X publicerade datamängder kan användas till </w:t>
      </w:r>
    </w:p>
    <w:p w14:paraId="59F61296" w14:textId="77777777" w:rsidR="00005C09" w:rsidRPr="00F91DE7" w:rsidRDefault="00005C09" w:rsidP="00BD7385">
      <w:pPr>
        <w:pStyle w:val="Liststycke"/>
        <w:numPr>
          <w:ilvl w:val="0"/>
          <w:numId w:val="2"/>
        </w:numPr>
      </w:pPr>
      <w:r w:rsidRPr="00F91DE7">
        <w:t>Höj kännedomen om kommunens arbete med öppna data genom att bjuda in lokala nyhetsmedier till X pressträffar kring öppna data mellan perioden X/X-X/X 20XX</w:t>
      </w:r>
    </w:p>
    <w:p w14:paraId="5033E96C" w14:textId="77777777" w:rsidR="00005C09" w:rsidRPr="00F91DE7" w:rsidRDefault="00005C09" w:rsidP="00BD7385">
      <w:pPr>
        <w:pStyle w:val="Liststycke"/>
        <w:numPr>
          <w:ilvl w:val="0"/>
          <w:numId w:val="2"/>
        </w:numPr>
      </w:pPr>
      <w:r w:rsidRPr="00F91DE7">
        <w:t>Publicera information om kommunens strategi, mål och vision med arbetet kring öppna data via kommunens /</w:t>
      </w:r>
      <w:proofErr w:type="spellStart"/>
      <w:r w:rsidRPr="00F91DE7">
        <w:t>psidata</w:t>
      </w:r>
      <w:proofErr w:type="spellEnd"/>
      <w:r w:rsidRPr="00F91DE7">
        <w:t> webbplats senast X/X 20XX</w:t>
      </w:r>
    </w:p>
    <w:p w14:paraId="45D36813" w14:textId="77777777" w:rsidR="00F91DE7" w:rsidRDefault="00F91DE7" w:rsidP="00F91DE7">
      <w:pPr>
        <w:pStyle w:val="Rubrik4"/>
      </w:pPr>
    </w:p>
    <w:p w14:paraId="11105959" w14:textId="797CDA66" w:rsidR="00005C09" w:rsidRPr="00F91DE7" w:rsidRDefault="00005C09" w:rsidP="00F91DE7">
      <w:pPr>
        <w:pStyle w:val="Rubrik4"/>
      </w:pPr>
      <w:r w:rsidRPr="00F91DE7">
        <w:t>S</w:t>
      </w:r>
      <w:r w:rsidR="00F91DE7">
        <w:t>amarbeten och samverkan</w:t>
      </w:r>
    </w:p>
    <w:p w14:paraId="3B406793" w14:textId="11A767E0" w:rsidR="00005C09" w:rsidRPr="00F91DE7" w:rsidRDefault="00005C09" w:rsidP="00005C09">
      <w:pPr>
        <w:ind w:firstLine="360"/>
        <w:rPr>
          <w:rFonts w:asciiTheme="majorHAnsi" w:eastAsiaTheme="majorEastAsia" w:hAnsiTheme="majorHAnsi" w:cstheme="majorBidi"/>
          <w:color w:val="92004A" w:themeColor="accent1" w:themeShade="BF"/>
        </w:rPr>
      </w:pPr>
      <w:r w:rsidRPr="00F91DE7">
        <w:rPr>
          <w:rFonts w:asciiTheme="majorHAnsi" w:eastAsiaTheme="majorEastAsia" w:hAnsiTheme="majorHAnsi" w:cstheme="majorBidi"/>
          <w:color w:val="92004A" w:themeColor="accent1" w:themeShade="BF"/>
        </w:rPr>
        <w:t xml:space="preserve">Nationell </w:t>
      </w:r>
      <w:r w:rsidR="00F91DE7">
        <w:rPr>
          <w:rFonts w:asciiTheme="majorHAnsi" w:eastAsiaTheme="majorEastAsia" w:hAnsiTheme="majorHAnsi" w:cstheme="majorBidi"/>
          <w:color w:val="92004A" w:themeColor="accent1" w:themeShade="BF"/>
        </w:rPr>
        <w:t>och</w:t>
      </w:r>
      <w:r w:rsidRPr="00F91DE7">
        <w:rPr>
          <w:rFonts w:asciiTheme="majorHAnsi" w:eastAsiaTheme="majorEastAsia" w:hAnsiTheme="majorHAnsi" w:cstheme="majorBidi"/>
          <w:color w:val="92004A" w:themeColor="accent1" w:themeShade="BF"/>
        </w:rPr>
        <w:t xml:space="preserve"> regional samverkan</w:t>
      </w:r>
    </w:p>
    <w:p w14:paraId="30D24DBE" w14:textId="6A86A5C3" w:rsidR="00005C09" w:rsidRPr="001710EE" w:rsidRDefault="00005C09" w:rsidP="00BD7385">
      <w:pPr>
        <w:pStyle w:val="Liststycke"/>
        <w:numPr>
          <w:ilvl w:val="0"/>
          <w:numId w:val="2"/>
        </w:numPr>
      </w:pPr>
      <w:r w:rsidRPr="001710EE">
        <w:t>Kommunen ska senast X/X 20XX vara en del av ett regionalt samverkans</w:t>
      </w:r>
      <w:r w:rsidR="00F91DE7">
        <w:t>-</w:t>
      </w:r>
      <w:r w:rsidRPr="001710EE">
        <w:t xml:space="preserve">forum </w:t>
      </w:r>
      <w:r>
        <w:t>kring öppna data</w:t>
      </w:r>
    </w:p>
    <w:p w14:paraId="0EFD359D" w14:textId="77777777" w:rsidR="00005C09" w:rsidRPr="001710EE" w:rsidRDefault="00005C09" w:rsidP="00BD7385">
      <w:pPr>
        <w:pStyle w:val="Liststycke"/>
        <w:numPr>
          <w:ilvl w:val="0"/>
          <w:numId w:val="2"/>
        </w:numPr>
      </w:pPr>
      <w:r w:rsidRPr="001710EE">
        <w:t>Utsedd representant från kommunen ska delta vid X tillfällen med det regionala samverkansforumet kring öppna data under 20XX</w:t>
      </w:r>
    </w:p>
    <w:p w14:paraId="22FE755E" w14:textId="59693D28" w:rsidR="00005C09" w:rsidRPr="001710EE" w:rsidRDefault="00005C09" w:rsidP="00BD7385">
      <w:pPr>
        <w:pStyle w:val="Liststycke"/>
        <w:numPr>
          <w:ilvl w:val="0"/>
          <w:numId w:val="2"/>
        </w:numPr>
      </w:pPr>
      <w:r w:rsidRPr="00F91DE7">
        <w:t>Kommunen ska senast X/X 20XX vara en del av ett nationell</w:t>
      </w:r>
      <w:r w:rsidR="00D05579">
        <w:t>t</w:t>
      </w:r>
      <w:r w:rsidRPr="00F91DE7">
        <w:t xml:space="preserve"> </w:t>
      </w:r>
      <w:proofErr w:type="spellStart"/>
      <w:r w:rsidRPr="00F91DE7">
        <w:t>samverkansforum</w:t>
      </w:r>
      <w:proofErr w:type="spellEnd"/>
      <w:r w:rsidRPr="00F91DE7">
        <w:t xml:space="preserve"> </w:t>
      </w:r>
      <w:r w:rsidRPr="001710EE">
        <w:t xml:space="preserve">kring öppna data </w:t>
      </w:r>
    </w:p>
    <w:p w14:paraId="16E96CDF" w14:textId="77777777" w:rsidR="00005C09" w:rsidRPr="001710EE" w:rsidRDefault="00005C09" w:rsidP="00BD7385">
      <w:pPr>
        <w:pStyle w:val="Liststycke"/>
        <w:numPr>
          <w:ilvl w:val="0"/>
          <w:numId w:val="2"/>
        </w:numPr>
      </w:pPr>
      <w:r w:rsidRPr="001710EE">
        <w:t>Utsedd representant från kommunen ska delta vid X tillfällen med det nationella samverkansforumet kring öppna data under 20XX</w:t>
      </w:r>
    </w:p>
    <w:p w14:paraId="140252B3" w14:textId="1E0ED6FD" w:rsidR="00005C09" w:rsidRDefault="00005C09" w:rsidP="00BD7385">
      <w:pPr>
        <w:pStyle w:val="Liststycke"/>
        <w:numPr>
          <w:ilvl w:val="0"/>
          <w:numId w:val="2"/>
        </w:numPr>
      </w:pPr>
      <w:r w:rsidRPr="001710EE">
        <w:t xml:space="preserve">Kommunen ska vid minst X tillfällen under 20XX dela med sig av sitt arbete </w:t>
      </w:r>
      <w:r>
        <w:t>kring</w:t>
      </w:r>
      <w:r w:rsidRPr="001710EE">
        <w:t xml:space="preserve"> öppna data till närliggande kommuner för att sprida kunskap och dela erfarenhet </w:t>
      </w:r>
    </w:p>
    <w:p w14:paraId="3A5A6C78" w14:textId="77777777" w:rsidR="00F91DE7" w:rsidRPr="001710EE" w:rsidRDefault="00F91DE7" w:rsidP="00F91DE7">
      <w:pPr>
        <w:pStyle w:val="Liststycke"/>
      </w:pPr>
    </w:p>
    <w:p w14:paraId="7023DD63" w14:textId="5F2B6000" w:rsidR="00005C09" w:rsidRPr="001710EE" w:rsidRDefault="00005C09" w:rsidP="00F91DE7">
      <w:pPr>
        <w:ind w:firstLine="360"/>
        <w:rPr>
          <w:rFonts w:ascii="Calibri" w:eastAsia="Times New Roman" w:hAnsi="Calibri" w:cs="Calibri"/>
        </w:rPr>
      </w:pPr>
      <w:r w:rsidRPr="00F91DE7">
        <w:rPr>
          <w:rFonts w:asciiTheme="majorHAnsi" w:eastAsiaTheme="majorEastAsia" w:hAnsiTheme="majorHAnsi" w:cstheme="majorBidi"/>
          <w:color w:val="92004A" w:themeColor="accent1" w:themeShade="BF"/>
        </w:rPr>
        <w:t>Andra samarbeten</w:t>
      </w:r>
    </w:p>
    <w:p w14:paraId="2AF112F5" w14:textId="77777777" w:rsidR="00005C09" w:rsidRPr="001710EE" w:rsidRDefault="00005C09" w:rsidP="00BD7385">
      <w:pPr>
        <w:pStyle w:val="Liststycke"/>
        <w:numPr>
          <w:ilvl w:val="0"/>
          <w:numId w:val="5"/>
        </w:numPr>
        <w:spacing w:after="160" w:line="259" w:lineRule="auto"/>
      </w:pPr>
      <w:r>
        <w:t>Kommunen ska s</w:t>
      </w:r>
      <w:r w:rsidRPr="001710EE">
        <w:t>tarta minst ett samarbete med ett närliggande universitet eller högskola kring arbetet med öppna data innan den X/X 20XX</w:t>
      </w:r>
    </w:p>
    <w:p w14:paraId="7D70FB5F" w14:textId="6A9BCE80" w:rsidR="00005C09" w:rsidRPr="00F91DE7" w:rsidRDefault="00005C09" w:rsidP="00F91DE7">
      <w:pPr>
        <w:ind w:firstLine="360"/>
        <w:rPr>
          <w:rFonts w:asciiTheme="majorHAnsi" w:eastAsiaTheme="majorEastAsia" w:hAnsiTheme="majorHAnsi" w:cstheme="majorBidi"/>
          <w:color w:val="92004A" w:themeColor="accent1" w:themeShade="BF"/>
        </w:rPr>
      </w:pPr>
      <w:r w:rsidRPr="00F91DE7">
        <w:rPr>
          <w:rFonts w:asciiTheme="majorHAnsi" w:eastAsiaTheme="majorEastAsia" w:hAnsiTheme="majorHAnsi" w:cstheme="majorBidi"/>
          <w:color w:val="92004A" w:themeColor="accent1" w:themeShade="BF"/>
        </w:rPr>
        <w:t>Omvärldsbevakning</w:t>
      </w:r>
    </w:p>
    <w:p w14:paraId="72685874" w14:textId="77777777" w:rsidR="00005C09" w:rsidRPr="001710EE" w:rsidRDefault="00005C09" w:rsidP="00BD7385">
      <w:pPr>
        <w:pStyle w:val="Liststycke"/>
        <w:numPr>
          <w:ilvl w:val="0"/>
          <w:numId w:val="6"/>
        </w:numPr>
        <w:spacing w:after="160" w:line="259" w:lineRule="auto"/>
      </w:pPr>
      <w:r w:rsidRPr="001710EE">
        <w:t>Kommunen ska vid X tillfällen under 20XX genomföra en nationell eller internationell omvärldsbevakning kring andra aktörers arbete med öppna data för att hämta inspiration till det egna arbetet</w:t>
      </w:r>
    </w:p>
    <w:p w14:paraId="28165E8A" w14:textId="77777777" w:rsidR="00005C09" w:rsidRDefault="00005C09" w:rsidP="00005C09">
      <w:pPr>
        <w:rPr>
          <w:b/>
          <w:bCs/>
        </w:rPr>
      </w:pPr>
    </w:p>
    <w:p w14:paraId="0DCE65D1" w14:textId="77777777" w:rsidR="0008591B" w:rsidRPr="003A2FE9" w:rsidRDefault="0008591B" w:rsidP="003A2FE9">
      <w:pPr>
        <w:rPr>
          <w:i/>
          <w:iCs/>
        </w:rPr>
      </w:pPr>
    </w:p>
    <w:p w14:paraId="5F55C763" w14:textId="77777777" w:rsidR="00C26D97" w:rsidRPr="003A2FE9" w:rsidRDefault="00C26D97" w:rsidP="003A2FE9">
      <w:pPr>
        <w:pStyle w:val="Rubrik3"/>
      </w:pPr>
      <w:bookmarkStart w:id="11" w:name="_Toc55375532"/>
      <w:r w:rsidRPr="003A2FE9">
        <w:lastRenderedPageBreak/>
        <w:t>Gapanalys</w:t>
      </w:r>
      <w:bookmarkEnd w:id="11"/>
    </w:p>
    <w:p w14:paraId="78CF15DA" w14:textId="4224C769" w:rsidR="00C26D97" w:rsidRDefault="00C26D97" w:rsidP="003A2FE9">
      <w:pPr>
        <w:rPr>
          <w:i/>
          <w:iCs/>
        </w:rPr>
      </w:pPr>
      <w:r w:rsidRPr="003A2FE9">
        <w:rPr>
          <w:i/>
          <w:iCs/>
        </w:rPr>
        <w:t>[Beskrivning vad som saknas mellan nuläge och målbild för kommunens arbete med öppna data.]</w:t>
      </w:r>
    </w:p>
    <w:p w14:paraId="1802E1BC" w14:textId="77777777" w:rsidR="0008591B" w:rsidRPr="003A2FE9" w:rsidRDefault="0008591B" w:rsidP="003A2FE9">
      <w:pPr>
        <w:rPr>
          <w:i/>
          <w:iCs/>
        </w:rPr>
      </w:pPr>
    </w:p>
    <w:p w14:paraId="3B8633D2" w14:textId="77777777" w:rsidR="00C26D97" w:rsidRDefault="00C26D97" w:rsidP="003A2FE9">
      <w:pPr>
        <w:pStyle w:val="Rubrik3"/>
      </w:pPr>
      <w:bookmarkStart w:id="12" w:name="_Toc55375533"/>
      <w:r>
        <w:t>Åtgärdsförslag</w:t>
      </w:r>
      <w:bookmarkEnd w:id="12"/>
    </w:p>
    <w:p w14:paraId="267EE139" w14:textId="74A592CA" w:rsidR="00C26D97" w:rsidRPr="003A2FE9" w:rsidRDefault="00C26D97" w:rsidP="003A2FE9">
      <w:pPr>
        <w:rPr>
          <w:i/>
          <w:iCs/>
        </w:rPr>
      </w:pPr>
      <w:r w:rsidRPr="003A2FE9">
        <w:rPr>
          <w:i/>
          <w:iCs/>
        </w:rPr>
        <w:t>[Beskrivning konkreta åtgärder för</w:t>
      </w:r>
      <w:r w:rsidR="00C94D1D">
        <w:rPr>
          <w:i/>
          <w:iCs/>
        </w:rPr>
        <w:t xml:space="preserve"> att</w:t>
      </w:r>
      <w:r w:rsidRPr="003A2FE9">
        <w:rPr>
          <w:i/>
          <w:iCs/>
        </w:rPr>
        <w:t xml:space="preserve"> stänga gapet mellan nuläge och målbild för kommunens arbete med öppna data.]</w:t>
      </w:r>
    </w:p>
    <w:p w14:paraId="6C930AB1" w14:textId="77777777" w:rsidR="00C26D97" w:rsidRPr="003A2FE9" w:rsidRDefault="00C26D97" w:rsidP="003A2FE9">
      <w:pPr>
        <w:rPr>
          <w:i/>
          <w:iCs/>
        </w:rPr>
      </w:pPr>
      <w:r w:rsidRPr="003A2FE9">
        <w:rPr>
          <w:i/>
          <w:iCs/>
        </w:rPr>
        <w:t> </w:t>
      </w:r>
    </w:p>
    <w:p w14:paraId="2D3A7F63" w14:textId="77777777" w:rsidR="00791E55" w:rsidRDefault="00791E55">
      <w:pPr>
        <w:rPr>
          <w:rFonts w:asciiTheme="majorHAnsi" w:eastAsiaTheme="majorEastAsia" w:hAnsiTheme="majorHAnsi" w:cstheme="majorBidi"/>
          <w:color w:val="92004A" w:themeColor="accent1" w:themeShade="BF"/>
          <w:sz w:val="26"/>
          <w:szCs w:val="26"/>
        </w:rPr>
      </w:pPr>
      <w:r>
        <w:br w:type="page"/>
      </w:r>
    </w:p>
    <w:p w14:paraId="600E10F9" w14:textId="7D7C8656" w:rsidR="00C26D97" w:rsidRPr="003A2FE9" w:rsidRDefault="00C26D97" w:rsidP="003A2FE9">
      <w:pPr>
        <w:pStyle w:val="Rubrik2"/>
      </w:pPr>
      <w:bookmarkStart w:id="13" w:name="_Toc55375534"/>
      <w:r w:rsidRPr="003A2FE9">
        <w:lastRenderedPageBreak/>
        <w:t>Styrande principer</w:t>
      </w:r>
      <w:bookmarkEnd w:id="13"/>
    </w:p>
    <w:p w14:paraId="16AE1739" w14:textId="10798148" w:rsidR="00C26D97" w:rsidRDefault="00C26D97" w:rsidP="003A2FE9">
      <w:pPr>
        <w:rPr>
          <w:i/>
          <w:iCs/>
        </w:rPr>
      </w:pPr>
      <w:r w:rsidRPr="003A2FE9">
        <w:rPr>
          <w:i/>
          <w:iCs/>
        </w:rPr>
        <w:t>[Beskrivning en kommunens styrande principer för arbete med öppna data</w:t>
      </w:r>
      <w:r w:rsidR="00F8199F">
        <w:rPr>
          <w:i/>
          <w:iCs/>
        </w:rPr>
        <w:t>.</w:t>
      </w:r>
      <w:r w:rsidR="00083764">
        <w:rPr>
          <w:i/>
          <w:iCs/>
        </w:rPr>
        <w:t xml:space="preserve"> Nedan finns de principer som är framtagna inom ÖDIS vilket med fördel kan kompletteras med kommunspecifika principer</w:t>
      </w:r>
      <w:r w:rsidRPr="003A2FE9">
        <w:rPr>
          <w:i/>
          <w:iCs/>
        </w:rPr>
        <w:t>]</w:t>
      </w:r>
    </w:p>
    <w:p w14:paraId="348E2BCB" w14:textId="341A5F37" w:rsidR="00F8199F" w:rsidRDefault="00F8199F" w:rsidP="003A2FE9">
      <w:pPr>
        <w:rPr>
          <w:i/>
          <w:iCs/>
        </w:rPr>
      </w:pPr>
    </w:p>
    <w:p w14:paraId="26F5E97B" w14:textId="77777777" w:rsidR="00083764" w:rsidRDefault="00083764" w:rsidP="00083764"/>
    <w:p w14:paraId="430AE0C9" w14:textId="649EC7D4" w:rsidR="00083764" w:rsidRDefault="00083764" w:rsidP="00083764">
      <w:pPr>
        <w:rPr>
          <w:rStyle w:val="normaltextrun"/>
          <w:rFonts w:ascii="Arial" w:hAnsi="Arial" w:cs="Arial"/>
          <w:color w:val="000000"/>
          <w:bdr w:val="none" w:sz="0" w:space="0" w:color="auto" w:frame="1"/>
        </w:rPr>
      </w:pPr>
      <w:r>
        <w:t>​</w:t>
      </w:r>
      <w:r w:rsidR="00740312">
        <w:t>Ö</w:t>
      </w:r>
      <w:r w:rsidR="00795A1E">
        <w:t>DIS</w:t>
      </w:r>
      <w:r w:rsidR="00740312">
        <w:t xml:space="preserve"> projektet </w:t>
      </w:r>
      <w:r w:rsidR="00740312">
        <w:rPr>
          <w:rStyle w:val="normaltextrun"/>
          <w:rFonts w:ascii="Arial" w:hAnsi="Arial" w:cs="Arial"/>
          <w:color w:val="000000"/>
          <w:bdr w:val="none" w:sz="0" w:space="0" w:color="auto" w:frame="1"/>
        </w:rPr>
        <w:t xml:space="preserve">har identifierat 5 övergripande principer i hur </w:t>
      </w:r>
      <w:r w:rsidR="00A25D2B">
        <w:rPr>
          <w:rStyle w:val="normaltextrun"/>
          <w:rFonts w:ascii="Arial" w:hAnsi="Arial" w:cs="Arial"/>
          <w:color w:val="000000"/>
          <w:bdr w:val="none" w:sz="0" w:space="0" w:color="auto" w:frame="1"/>
        </w:rPr>
        <w:t xml:space="preserve">arbetet med </w:t>
      </w:r>
      <w:r w:rsidR="00740312">
        <w:rPr>
          <w:rStyle w:val="normaltextrun"/>
          <w:rFonts w:ascii="Arial" w:hAnsi="Arial" w:cs="Arial"/>
          <w:color w:val="000000"/>
          <w:bdr w:val="none" w:sz="0" w:space="0" w:color="auto" w:frame="1"/>
        </w:rPr>
        <w:t>öppna data</w:t>
      </w:r>
      <w:r w:rsidR="00A25D2B">
        <w:rPr>
          <w:rStyle w:val="normaltextrun"/>
          <w:rFonts w:ascii="Arial" w:hAnsi="Arial" w:cs="Arial"/>
          <w:color w:val="000000"/>
          <w:bdr w:val="none" w:sz="0" w:space="0" w:color="auto" w:frame="1"/>
        </w:rPr>
        <w:t xml:space="preserve"> bör ske</w:t>
      </w:r>
      <w:r w:rsidR="00740312">
        <w:rPr>
          <w:rStyle w:val="normaltextrun"/>
          <w:rFonts w:ascii="Arial" w:hAnsi="Arial" w:cs="Arial"/>
          <w:color w:val="000000"/>
          <w:bdr w:val="none" w:sz="0" w:space="0" w:color="auto" w:frame="1"/>
        </w:rPr>
        <w:t xml:space="preserve">. Principerna </w:t>
      </w:r>
      <w:r w:rsidR="00A25D2B">
        <w:rPr>
          <w:rStyle w:val="normaltextrun"/>
          <w:rFonts w:ascii="Arial" w:hAnsi="Arial" w:cs="Arial"/>
          <w:color w:val="000000"/>
          <w:bdr w:val="none" w:sz="0" w:space="0" w:color="auto" w:frame="1"/>
        </w:rPr>
        <w:t xml:space="preserve">ska </w:t>
      </w:r>
      <w:r w:rsidR="00740312">
        <w:rPr>
          <w:rStyle w:val="normaltextrun"/>
          <w:rFonts w:ascii="Arial" w:hAnsi="Arial" w:cs="Arial"/>
          <w:color w:val="000000"/>
          <w:bdr w:val="none" w:sz="0" w:space="0" w:color="auto" w:frame="1"/>
        </w:rPr>
        <w:t>tjäna som ”ledstjärnor” vid vägval och beslut</w:t>
      </w:r>
      <w:r w:rsidR="00A25D2B">
        <w:rPr>
          <w:rStyle w:val="normaltextrun"/>
          <w:rFonts w:ascii="Arial" w:hAnsi="Arial" w:cs="Arial"/>
          <w:color w:val="000000"/>
          <w:bdr w:val="none" w:sz="0" w:space="0" w:color="auto" w:frame="1"/>
        </w:rPr>
        <w:t>.</w:t>
      </w:r>
    </w:p>
    <w:p w14:paraId="118F3D10" w14:textId="3F2641C4" w:rsidR="00740312" w:rsidRDefault="00740312" w:rsidP="00083764">
      <w:pPr>
        <w:rPr>
          <w:rStyle w:val="normaltextrun"/>
          <w:rFonts w:ascii="Arial" w:hAnsi="Arial" w:cs="Arial"/>
          <w:color w:val="000000"/>
          <w:bdr w:val="none" w:sz="0" w:space="0" w:color="auto" w:frame="1"/>
        </w:rPr>
      </w:pPr>
    </w:p>
    <w:p w14:paraId="216D85B6" w14:textId="604FAEF2" w:rsidR="00795A1E" w:rsidRDefault="00795A1E" w:rsidP="00BD7385">
      <w:pPr>
        <w:pStyle w:val="Rubrik4"/>
        <w:numPr>
          <w:ilvl w:val="0"/>
          <w:numId w:val="3"/>
        </w:numPr>
      </w:pPr>
      <w:r>
        <w:t>All data som kan delas ska delas så öppet som möjligt</w:t>
      </w:r>
    </w:p>
    <w:p w14:paraId="24FCA7AD" w14:textId="3693ABB9" w:rsidR="00083764" w:rsidRDefault="00083764" w:rsidP="00795A1E">
      <w:r>
        <w:t>”</w:t>
      </w:r>
      <w:proofErr w:type="spellStart"/>
      <w:r>
        <w:t>Open</w:t>
      </w:r>
      <w:proofErr w:type="spellEnd"/>
      <w:r>
        <w:t xml:space="preserve"> by default”</w:t>
      </w:r>
      <w:r w:rsidR="00A25D2B">
        <w:t xml:space="preserve"> är e</w:t>
      </w:r>
      <w:r>
        <w:t xml:space="preserve">n internationellt förekommande princip som är grundläggande för att få ett rätt </w:t>
      </w:r>
      <w:r w:rsidR="009C5C43">
        <w:t>förhållningssätt</w:t>
      </w:r>
      <w:r>
        <w:t xml:space="preserve"> kring öppna data. Data ska vara öpp</w:t>
      </w:r>
      <w:r w:rsidR="00A06D05">
        <w:t>na</w:t>
      </w:r>
      <w:r>
        <w:t xml:space="preserve"> om inget annat gäller.</w:t>
      </w:r>
      <w:r w:rsidR="00972CB4">
        <w:t xml:space="preserve"> D</w:t>
      </w:r>
      <w:r w:rsidR="00D07CE1">
        <w:t xml:space="preserve">et </w:t>
      </w:r>
      <w:r w:rsidR="00972CB4">
        <w:t xml:space="preserve">går </w:t>
      </w:r>
      <w:r w:rsidR="00D07CE1">
        <w:t>inte att</w:t>
      </w:r>
      <w:r>
        <w:t xml:space="preserve"> förutspå hur öppna data kan användas av </w:t>
      </w:r>
      <w:r w:rsidR="00332701">
        <w:t>företag och innovatörer</w:t>
      </w:r>
      <w:r>
        <w:t xml:space="preserve"> så </w:t>
      </w:r>
      <w:r w:rsidR="00D07CE1">
        <w:t xml:space="preserve">data </w:t>
      </w:r>
      <w:r>
        <w:t>ska inte hålla</w:t>
      </w:r>
      <w:r w:rsidR="00D07CE1">
        <w:t>s</w:t>
      </w:r>
      <w:r>
        <w:t xml:space="preserve"> stängt bara för att </w:t>
      </w:r>
      <w:r w:rsidR="00D07CE1">
        <w:t>det</w:t>
      </w:r>
      <w:r>
        <w:t xml:space="preserve"> inte</w:t>
      </w:r>
      <w:r w:rsidR="00D07CE1">
        <w:t xml:space="preserve"> går</w:t>
      </w:r>
      <w:r>
        <w:t xml:space="preserve"> ser ett användningsområde just nu. Per definition är framtidens innovationer okända idag</w:t>
      </w:r>
      <w:r w:rsidR="00D07CE1">
        <w:t xml:space="preserve"> och d</w:t>
      </w:r>
      <w:r>
        <w:t xml:space="preserve">ärför </w:t>
      </w:r>
      <w:r w:rsidR="00D07CE1">
        <w:t>bör</w:t>
      </w:r>
      <w:r>
        <w:t xml:space="preserve"> allt vara öppet så långt det går. De enda begränsande faktorerna är av juridisk natur</w:t>
      </w:r>
      <w:r w:rsidR="00795A1E">
        <w:t xml:space="preserve"> </w:t>
      </w:r>
      <w:proofErr w:type="gramStart"/>
      <w:r w:rsidR="00795A1E">
        <w:t>t</w:t>
      </w:r>
      <w:r w:rsidR="00A06D05">
        <w:t>.</w:t>
      </w:r>
      <w:r>
        <w:t>ex.</w:t>
      </w:r>
      <w:proofErr w:type="gramEnd"/>
      <w:r>
        <w:t xml:space="preserve"> upphovsrätt, sekretes</w:t>
      </w:r>
      <w:r w:rsidR="00D07CE1">
        <w:t>s och</w:t>
      </w:r>
      <w:r>
        <w:t xml:space="preserve"> personuppgifter</w:t>
      </w:r>
      <w:r w:rsidR="00D07CE1">
        <w:t>.</w:t>
      </w:r>
    </w:p>
    <w:p w14:paraId="483C1D67" w14:textId="77777777" w:rsidR="00795A1E" w:rsidRDefault="00795A1E" w:rsidP="00795A1E"/>
    <w:p w14:paraId="58262534" w14:textId="77777777" w:rsidR="00795A1E" w:rsidRDefault="00795A1E" w:rsidP="00BD7385">
      <w:pPr>
        <w:pStyle w:val="Rubrik4"/>
        <w:numPr>
          <w:ilvl w:val="0"/>
          <w:numId w:val="3"/>
        </w:numPr>
      </w:pPr>
      <w:r>
        <w:t>All data delas efter målgruppens behov</w:t>
      </w:r>
    </w:p>
    <w:p w14:paraId="5EC21E5E" w14:textId="29654232" w:rsidR="00083764" w:rsidRDefault="00083764" w:rsidP="00083764">
      <w:r>
        <w:t>Att utgå från behov är kritiskt av prioriteringsskäl. Även om princip 1 hävdar att all data ska vara öpp</w:t>
      </w:r>
      <w:r w:rsidR="00A06D05">
        <w:t>na</w:t>
      </w:r>
      <w:r>
        <w:t>, så är det en lång resa dit. På vägen</w:t>
      </w:r>
      <w:r w:rsidR="00D07CE1">
        <w:t xml:space="preserve"> dit</w:t>
      </w:r>
      <w:r>
        <w:t xml:space="preserve"> ska målgruppernas behov vara vägledande till vilka data som är prioriterade</w:t>
      </w:r>
      <w:r w:rsidR="00D07CE1">
        <w:t xml:space="preserve">, </w:t>
      </w:r>
      <w:r>
        <w:t xml:space="preserve">dock tillsammans med andra faktorer som </w:t>
      </w:r>
      <w:proofErr w:type="gramStart"/>
      <w:r w:rsidR="004A6FC7">
        <w:t>t.ex.</w:t>
      </w:r>
      <w:proofErr w:type="gramEnd"/>
      <w:r w:rsidR="004A6FC7">
        <w:t xml:space="preserve"> </w:t>
      </w:r>
      <w:r>
        <w:t>kostnad</w:t>
      </w:r>
      <w:r w:rsidR="004A6FC7">
        <w:t xml:space="preserve"> och </w:t>
      </w:r>
      <w:r>
        <w:t xml:space="preserve">risk. </w:t>
      </w:r>
      <w:r w:rsidR="00D07CE1">
        <w:t>Att utgå i</w:t>
      </w:r>
      <w:r>
        <w:t>från behoven</w:t>
      </w:r>
      <w:r w:rsidR="00D07CE1">
        <w:t xml:space="preserve"> leder till att </w:t>
      </w:r>
      <w:r w:rsidR="004A6FC7">
        <w:t>mer</w:t>
      </w:r>
      <w:r>
        <w:t xml:space="preserve"> användning</w:t>
      </w:r>
      <w:r w:rsidR="00D07CE1">
        <w:t xml:space="preserve"> uppnås</w:t>
      </w:r>
      <w:r>
        <w:t xml:space="preserve"> och därmed </w:t>
      </w:r>
      <w:r w:rsidR="004A6FC7">
        <w:t xml:space="preserve">större </w:t>
      </w:r>
      <w:r>
        <w:t>samhällsnyttor​</w:t>
      </w:r>
      <w:r w:rsidR="00D07CE1">
        <w:t>.</w:t>
      </w:r>
    </w:p>
    <w:p w14:paraId="5813D3F7" w14:textId="77777777" w:rsidR="00083764" w:rsidRDefault="00083764" w:rsidP="00083764"/>
    <w:p w14:paraId="609326CB" w14:textId="2DD4EDEA" w:rsidR="00795A1E" w:rsidRDefault="00795A1E" w:rsidP="00BD7385">
      <w:pPr>
        <w:pStyle w:val="Rubrik4"/>
        <w:numPr>
          <w:ilvl w:val="0"/>
          <w:numId w:val="3"/>
        </w:numPr>
      </w:pPr>
      <w:r>
        <w:t>All öpp</w:t>
      </w:r>
      <w:r w:rsidR="00A06D05">
        <w:t>na</w:t>
      </w:r>
      <w:r>
        <w:t xml:space="preserve"> och delad</w:t>
      </w:r>
      <w:r w:rsidR="00A06D05">
        <w:t>e</w:t>
      </w:r>
      <w:r>
        <w:t xml:space="preserve"> data kräver aktiv förvaltning och ägandeskap</w:t>
      </w:r>
    </w:p>
    <w:p w14:paraId="0BB78014" w14:textId="1D6ABB7A" w:rsidR="00083764" w:rsidRDefault="00CA18CB" w:rsidP="00795A1E">
      <w:r>
        <w:t>Ö</w:t>
      </w:r>
      <w:r w:rsidR="00083764">
        <w:t xml:space="preserve">ppna data </w:t>
      </w:r>
      <w:r>
        <w:t xml:space="preserve">ska </w:t>
      </w:r>
      <w:r w:rsidR="00083764">
        <w:t xml:space="preserve">inte </w:t>
      </w:r>
      <w:r>
        <w:t xml:space="preserve">vara </w:t>
      </w:r>
      <w:r w:rsidR="00083764">
        <w:t>en engångsföreteelse</w:t>
      </w:r>
      <w:r>
        <w:t xml:space="preserve">. </w:t>
      </w:r>
      <w:r w:rsidR="00D07CE1">
        <w:t>För att uppnå</w:t>
      </w:r>
      <w:r w:rsidR="00083764">
        <w:t xml:space="preserve"> innovation av öppna data så måste den uppdateras, berikas, utvecklas och anpassas efter behov. Ett företag kommer inte satsa på att utveckla en tjänst baserat på data </w:t>
      </w:r>
      <w:r w:rsidR="00D07CE1">
        <w:t xml:space="preserve">som inte löpande </w:t>
      </w:r>
      <w:r w:rsidR="00083764">
        <w:t>kommer att uppdateras</w:t>
      </w:r>
      <w:r w:rsidR="00D07CE1">
        <w:t xml:space="preserve"> och d</w:t>
      </w:r>
      <w:r w:rsidR="00083764">
        <w:t xml:space="preserve">å dör innovationspotentialen. Detta innebär att aktiv förvaltning krävs, vilket kräver aktivt ägandeskap, för all data som öppnas </w:t>
      </w:r>
      <w:proofErr w:type="gramStart"/>
      <w:r w:rsidR="00083764">
        <w:t>upp.​</w:t>
      </w:r>
      <w:proofErr w:type="gramEnd"/>
    </w:p>
    <w:p w14:paraId="19B92E79" w14:textId="77777777" w:rsidR="00083764" w:rsidRDefault="00083764" w:rsidP="00083764"/>
    <w:p w14:paraId="0371266F" w14:textId="751514EA" w:rsidR="00795A1E" w:rsidRPr="00795A1E" w:rsidRDefault="00795A1E" w:rsidP="00BD7385">
      <w:pPr>
        <w:pStyle w:val="Rubrik4"/>
        <w:numPr>
          <w:ilvl w:val="0"/>
          <w:numId w:val="3"/>
        </w:numPr>
      </w:pPr>
      <w:r w:rsidRPr="00795A1E">
        <w:t xml:space="preserve">All </w:t>
      </w:r>
      <w:r w:rsidR="00A06D05">
        <w:t xml:space="preserve">öppna och </w:t>
      </w:r>
      <w:r w:rsidRPr="00795A1E">
        <w:t>delad</w:t>
      </w:r>
      <w:r w:rsidR="00A06D05">
        <w:t>e</w:t>
      </w:r>
      <w:r w:rsidRPr="00795A1E">
        <w:t xml:space="preserve"> data har högsta möjliga datakvalitet</w:t>
      </w:r>
    </w:p>
    <w:p w14:paraId="70389C10" w14:textId="3A64F77E" w:rsidR="00083764" w:rsidRDefault="00083764" w:rsidP="00D07CE1">
      <w:r>
        <w:t>Datakvalitet kan definieras på många sätt</w:t>
      </w:r>
      <w:r w:rsidR="00D07CE1">
        <w:t xml:space="preserve">, </w:t>
      </w:r>
      <w:proofErr w:type="gramStart"/>
      <w:r w:rsidR="00D07CE1">
        <w:t>t ex</w:t>
      </w:r>
      <w:proofErr w:type="gramEnd"/>
      <w:r w:rsidR="00D07CE1">
        <w:t xml:space="preserve"> h</w:t>
      </w:r>
      <w:r>
        <w:t>ur omfattande den är, hur väl den mäter det den avser mäta, hur välbeskriven den är, hur nära ”realtid” den</w:t>
      </w:r>
      <w:r w:rsidR="00D07CE1">
        <w:t xml:space="preserve"> är</w:t>
      </w:r>
      <w:r>
        <w:t xml:space="preserve">, hur många format den delas i, kvaliteten på dess API </w:t>
      </w:r>
      <w:r w:rsidR="006415BF">
        <w:t>etc.</w:t>
      </w:r>
      <w:r>
        <w:t xml:space="preserve"> Princip 2 bör vara vägledande vad gäller kvaliteten som behovsägaren förväntar sig. Detta är en miniminivå. Därefter bör data alltid eftersträva högsta kvalitet</w:t>
      </w:r>
      <w:r w:rsidR="00D07CE1">
        <w:t xml:space="preserve"> vilket</w:t>
      </w:r>
      <w:r>
        <w:t xml:space="preserve"> skapar bäst förutsättningar </w:t>
      </w:r>
      <w:r w:rsidR="006415BF">
        <w:t xml:space="preserve">för </w:t>
      </w:r>
      <w:r>
        <w:t xml:space="preserve">att den används. Om kvaliteten ändå brister, så ska det vara så tydligt beskrivet som </w:t>
      </w:r>
      <w:r w:rsidR="006415BF">
        <w:t xml:space="preserve">det </w:t>
      </w:r>
      <w:r>
        <w:t>går, så att användaren har förutsättningar att bedöma använd</w:t>
      </w:r>
      <w:r w:rsidR="00D07CE1">
        <w:t>barheten.</w:t>
      </w:r>
    </w:p>
    <w:p w14:paraId="46C81649" w14:textId="77777777" w:rsidR="00083764" w:rsidRDefault="00083764" w:rsidP="00083764"/>
    <w:p w14:paraId="0E07D5C2" w14:textId="1F00224F" w:rsidR="00795A1E" w:rsidRDefault="00795A1E" w:rsidP="00BD7385">
      <w:pPr>
        <w:pStyle w:val="Rubrik4"/>
        <w:numPr>
          <w:ilvl w:val="0"/>
          <w:numId w:val="3"/>
        </w:numPr>
      </w:pPr>
      <w:r w:rsidRPr="00795A1E">
        <w:t>Genom aktiv kommunikation uppnås ökad användning och nytta av data</w:t>
      </w:r>
    </w:p>
    <w:p w14:paraId="03FBF97A" w14:textId="4E7F98CA" w:rsidR="00791E55" w:rsidRDefault="00083764" w:rsidP="00946EFA">
      <w:pPr>
        <w:rPr>
          <w:rFonts w:asciiTheme="majorHAnsi" w:eastAsiaTheme="majorEastAsia" w:hAnsiTheme="majorHAnsi" w:cstheme="majorBidi"/>
          <w:color w:val="92004A" w:themeColor="accent1" w:themeShade="BF"/>
          <w:sz w:val="26"/>
          <w:szCs w:val="26"/>
        </w:rPr>
      </w:pPr>
      <w:r>
        <w:t xml:space="preserve">Eftersom öppna data idag inte är välkänt hos allmänheten, krävs </w:t>
      </w:r>
      <w:r w:rsidR="00795A1E">
        <w:t>k</w:t>
      </w:r>
      <w:r>
        <w:t>ommunikationsinsatser. Det</w:t>
      </w:r>
      <w:r w:rsidR="00D07CE1">
        <w:t xml:space="preserve"> avser</w:t>
      </w:r>
      <w:r>
        <w:t xml:space="preserve"> dels kommunikation med de specifika behovsägar</w:t>
      </w:r>
      <w:r w:rsidR="00D07CE1">
        <w:t xml:space="preserve">na, </w:t>
      </w:r>
      <w:proofErr w:type="gramStart"/>
      <w:r>
        <w:t>men även</w:t>
      </w:r>
      <w:proofErr w:type="gramEnd"/>
      <w:r>
        <w:t xml:space="preserve"> mer bred kommunikation genom </w:t>
      </w:r>
      <w:r w:rsidR="00D07CE1">
        <w:t xml:space="preserve">flera </w:t>
      </w:r>
      <w:r>
        <w:t xml:space="preserve">olika kanaler. </w:t>
      </w:r>
      <w:r w:rsidR="00246C27">
        <w:t>En</w:t>
      </w:r>
      <w:r w:rsidR="00D07CE1">
        <w:t xml:space="preserve"> </w:t>
      </w:r>
      <w:r>
        <w:t xml:space="preserve">kombination </w:t>
      </w:r>
      <w:r w:rsidR="00246C27">
        <w:t xml:space="preserve">av </w:t>
      </w:r>
      <w:r>
        <w:t>en användarvänlig dataportal, välbeskrivna data och framgångsexempel med påvisade nyttor underlättar att skapa användning.</w:t>
      </w:r>
      <w:r w:rsidR="00791E55">
        <w:br w:type="page"/>
      </w:r>
    </w:p>
    <w:p w14:paraId="2FBD955D" w14:textId="3835D367" w:rsidR="00C26D97" w:rsidRPr="003A2FE9" w:rsidRDefault="00C26D97" w:rsidP="003A2FE9">
      <w:pPr>
        <w:pStyle w:val="Rubrik2"/>
      </w:pPr>
      <w:bookmarkStart w:id="14" w:name="_Toc55375535"/>
      <w:r w:rsidRPr="003A2FE9">
        <w:lastRenderedPageBreak/>
        <w:t>Handlingsplan</w:t>
      </w:r>
      <w:bookmarkEnd w:id="14"/>
    </w:p>
    <w:p w14:paraId="1717D858" w14:textId="77777777" w:rsidR="00C26D97" w:rsidRDefault="00C26D97" w:rsidP="003A2FE9">
      <w:pPr>
        <w:pStyle w:val="Rubrik3"/>
      </w:pPr>
      <w:bookmarkStart w:id="15" w:name="_Toc55375536"/>
      <w:r>
        <w:t>Kommunens övergripande organisation för arbete med öppna data</w:t>
      </w:r>
      <w:bookmarkEnd w:id="15"/>
    </w:p>
    <w:p w14:paraId="08D36D5B" w14:textId="419AB3ED" w:rsidR="00C26D97" w:rsidRDefault="00C26D97" w:rsidP="003A2FE9">
      <w:pPr>
        <w:rPr>
          <w:i/>
          <w:iCs/>
        </w:rPr>
      </w:pPr>
      <w:r w:rsidRPr="003A2FE9">
        <w:rPr>
          <w:i/>
          <w:iCs/>
        </w:rPr>
        <w:t>[Beskrivning av övergripande organisation för arbetet med öppna data. Kan med fördel beskrivas som initial projektorganisation samt beskrivning av integration till ordinarie verksamhet]</w:t>
      </w:r>
    </w:p>
    <w:p w14:paraId="66F561A3" w14:textId="77777777" w:rsidR="0008591B" w:rsidRPr="003A2FE9" w:rsidRDefault="0008591B" w:rsidP="003A2FE9">
      <w:pPr>
        <w:rPr>
          <w:i/>
          <w:iCs/>
        </w:rPr>
      </w:pPr>
    </w:p>
    <w:p w14:paraId="3216F72E" w14:textId="77777777" w:rsidR="00C26D97" w:rsidRDefault="00C26D97" w:rsidP="003A2FE9">
      <w:pPr>
        <w:pStyle w:val="Rubrik3"/>
      </w:pPr>
      <w:bookmarkStart w:id="16" w:name="_Toc55375537"/>
      <w:r>
        <w:t xml:space="preserve">Aktiviteter </w:t>
      </w:r>
      <w:proofErr w:type="gramStart"/>
      <w:r>
        <w:t>2020-2022</w:t>
      </w:r>
      <w:bookmarkEnd w:id="16"/>
      <w:proofErr w:type="gramEnd"/>
    </w:p>
    <w:p w14:paraId="36155F40" w14:textId="77777777" w:rsidR="00C26D97" w:rsidRPr="003A2FE9" w:rsidRDefault="00C26D97" w:rsidP="003A2FE9">
      <w:pPr>
        <w:rPr>
          <w:i/>
          <w:iCs/>
        </w:rPr>
      </w:pPr>
      <w:r w:rsidRPr="003A2FE9">
        <w:rPr>
          <w:i/>
          <w:iCs/>
        </w:rPr>
        <w:t>[Beskrivning av konkreta aktiviteter kommunen avser göra för att sluta gap mellan nuläge och målbild. Om möjligt tilldela ägare av aktiviteten.]</w:t>
      </w:r>
    </w:p>
    <w:p w14:paraId="6CF3F549" w14:textId="77777777" w:rsidR="00C26D97" w:rsidRDefault="00C26D97" w:rsidP="00C26D97">
      <w:pPr>
        <w:pStyle w:val="Rubrik2"/>
      </w:pPr>
    </w:p>
    <w:p w14:paraId="6615E5F5" w14:textId="77777777" w:rsidR="00C26D97" w:rsidRDefault="00C26D97" w:rsidP="003A2FE9">
      <w:pPr>
        <w:pStyle w:val="Rubrik3"/>
      </w:pPr>
      <w:bookmarkStart w:id="17" w:name="_Toc55375538"/>
      <w:r>
        <w:t>Val av datamängder</w:t>
      </w:r>
      <w:bookmarkEnd w:id="17"/>
    </w:p>
    <w:p w14:paraId="715E5368" w14:textId="15680E71" w:rsidR="0024217B" w:rsidRDefault="00C26D97" w:rsidP="00A20817">
      <w:pPr>
        <w:rPr>
          <w:i/>
          <w:iCs/>
        </w:rPr>
      </w:pPr>
      <w:r w:rsidRPr="003A2FE9">
        <w:rPr>
          <w:i/>
          <w:iCs/>
        </w:rPr>
        <w:t xml:space="preserve">[Beskrivning av prioriterade datamängder kommunen kommer arbeta med under tidsperioden. För inspiration se </w:t>
      </w:r>
      <w:r w:rsidR="00A6727E">
        <w:rPr>
          <w:i/>
          <w:iCs/>
        </w:rPr>
        <w:t>förteckning</w:t>
      </w:r>
      <w:r w:rsidRPr="003A2FE9">
        <w:rPr>
          <w:i/>
          <w:iCs/>
        </w:rPr>
        <w:t xml:space="preserve"> nedan från ÖDIS </w:t>
      </w:r>
      <w:r w:rsidR="004F7CF8">
        <w:rPr>
          <w:i/>
          <w:iCs/>
        </w:rPr>
        <w:t>som beskriver</w:t>
      </w:r>
      <w:r w:rsidR="004F7CF8" w:rsidRPr="003A2FE9">
        <w:rPr>
          <w:i/>
          <w:iCs/>
        </w:rPr>
        <w:t xml:space="preserve"> </w:t>
      </w:r>
      <w:r w:rsidRPr="003A2FE9">
        <w:rPr>
          <w:i/>
          <w:iCs/>
        </w:rPr>
        <w:t>efterfrågade datamängder från</w:t>
      </w:r>
      <w:r w:rsidR="004F7CF8">
        <w:rPr>
          <w:i/>
          <w:iCs/>
        </w:rPr>
        <w:t>,</w:t>
      </w:r>
      <w:r w:rsidRPr="003A2FE9">
        <w:rPr>
          <w:i/>
          <w:iCs/>
        </w:rPr>
        <w:t xml:space="preserve"> av projektet intervjuade</w:t>
      </w:r>
      <w:r w:rsidR="004F7CF8">
        <w:rPr>
          <w:i/>
          <w:iCs/>
        </w:rPr>
        <w:t>,</w:t>
      </w:r>
      <w:r w:rsidRPr="003A2FE9">
        <w:rPr>
          <w:i/>
          <w:iCs/>
        </w:rPr>
        <w:t xml:space="preserve"> entreprenörer]</w:t>
      </w:r>
    </w:p>
    <w:p w14:paraId="69473257" w14:textId="2435BE6E" w:rsidR="00B433CB" w:rsidRDefault="00B433CB" w:rsidP="00791E55">
      <w:pPr>
        <w:rPr>
          <w:i/>
          <w:iCs/>
        </w:rPr>
      </w:pPr>
    </w:p>
    <w:p w14:paraId="481C72C0" w14:textId="77777777" w:rsidR="00A20817" w:rsidRDefault="00A20817" w:rsidP="00A6727E">
      <w:pPr>
        <w:pStyle w:val="Rubrik4"/>
        <w:sectPr w:rsidR="00A20817" w:rsidSect="00732902">
          <w:headerReference w:type="default" r:id="rId15"/>
          <w:footerReference w:type="first" r:id="rId16"/>
          <w:type w:val="continuous"/>
          <w:pgSz w:w="11900" w:h="16840"/>
          <w:pgMar w:top="1417" w:right="1417" w:bottom="1417" w:left="1417" w:header="708" w:footer="4957" w:gutter="0"/>
          <w:pgNumType w:start="0"/>
          <w:cols w:space="708"/>
          <w:titlePg/>
          <w:docGrid w:linePitch="360"/>
        </w:sectPr>
      </w:pPr>
    </w:p>
    <w:p w14:paraId="3CD734C3" w14:textId="135F3FBA" w:rsidR="00B433CB" w:rsidRPr="00A20817" w:rsidRDefault="000041BD" w:rsidP="00A6727E">
      <w:pPr>
        <w:pStyle w:val="Rubrik4"/>
        <w:rPr>
          <w:sz w:val="22"/>
          <w:szCs w:val="22"/>
        </w:rPr>
      </w:pPr>
      <w:r w:rsidRPr="00A20817">
        <w:rPr>
          <w:sz w:val="22"/>
          <w:szCs w:val="22"/>
        </w:rPr>
        <w:t>Kultur och fritid</w:t>
      </w:r>
    </w:p>
    <w:p w14:paraId="25EAB2DD" w14:textId="4A8D7CA8" w:rsidR="000041BD" w:rsidRPr="00A20817" w:rsidRDefault="000041BD" w:rsidP="000041BD">
      <w:pPr>
        <w:rPr>
          <w:sz w:val="22"/>
          <w:szCs w:val="22"/>
        </w:rPr>
      </w:pPr>
      <w:r w:rsidRPr="00A20817">
        <w:rPr>
          <w:sz w:val="22"/>
          <w:szCs w:val="22"/>
        </w:rPr>
        <w:t xml:space="preserve">Idrotts- </w:t>
      </w:r>
      <w:r w:rsidR="0084600D" w:rsidRPr="00A20817">
        <w:rPr>
          <w:sz w:val="22"/>
          <w:szCs w:val="22"/>
        </w:rPr>
        <w:t>och</w:t>
      </w:r>
      <w:r w:rsidRPr="00A20817">
        <w:rPr>
          <w:sz w:val="22"/>
          <w:szCs w:val="22"/>
        </w:rPr>
        <w:t xml:space="preserve"> fritidsanläggningar</w:t>
      </w:r>
    </w:p>
    <w:p w14:paraId="37DC8760" w14:textId="77777777" w:rsidR="000041BD" w:rsidRPr="00A20817" w:rsidRDefault="000041BD" w:rsidP="000041BD">
      <w:pPr>
        <w:rPr>
          <w:sz w:val="22"/>
          <w:szCs w:val="22"/>
        </w:rPr>
      </w:pPr>
      <w:proofErr w:type="spellStart"/>
      <w:r w:rsidRPr="00A20817">
        <w:rPr>
          <w:sz w:val="22"/>
          <w:szCs w:val="22"/>
        </w:rPr>
        <w:t>Utegym</w:t>
      </w:r>
      <w:proofErr w:type="spellEnd"/>
    </w:p>
    <w:p w14:paraId="22424578" w14:textId="77777777" w:rsidR="000041BD" w:rsidRPr="00A20817" w:rsidRDefault="000041BD" w:rsidP="000041BD">
      <w:pPr>
        <w:rPr>
          <w:sz w:val="22"/>
          <w:szCs w:val="22"/>
        </w:rPr>
      </w:pPr>
      <w:r w:rsidRPr="00A20817">
        <w:rPr>
          <w:sz w:val="22"/>
          <w:szCs w:val="22"/>
        </w:rPr>
        <w:t>Motionsspår</w:t>
      </w:r>
    </w:p>
    <w:p w14:paraId="636FCD08" w14:textId="77777777" w:rsidR="000041BD" w:rsidRPr="00A20817" w:rsidRDefault="000041BD" w:rsidP="000041BD">
      <w:pPr>
        <w:rPr>
          <w:sz w:val="22"/>
          <w:szCs w:val="22"/>
        </w:rPr>
      </w:pPr>
      <w:r w:rsidRPr="00A20817">
        <w:rPr>
          <w:sz w:val="22"/>
          <w:szCs w:val="22"/>
        </w:rPr>
        <w:t>Lekplatser</w:t>
      </w:r>
    </w:p>
    <w:p w14:paraId="53198DD6" w14:textId="77777777" w:rsidR="000041BD" w:rsidRPr="00A20817" w:rsidRDefault="000041BD" w:rsidP="000041BD">
      <w:pPr>
        <w:rPr>
          <w:sz w:val="22"/>
          <w:szCs w:val="22"/>
        </w:rPr>
      </w:pPr>
      <w:r w:rsidRPr="00A20817">
        <w:rPr>
          <w:sz w:val="22"/>
          <w:szCs w:val="22"/>
        </w:rPr>
        <w:t>Badplatser</w:t>
      </w:r>
    </w:p>
    <w:p w14:paraId="16633418" w14:textId="77777777" w:rsidR="000041BD" w:rsidRPr="00A20817" w:rsidRDefault="000041BD" w:rsidP="000041BD">
      <w:pPr>
        <w:rPr>
          <w:sz w:val="22"/>
          <w:szCs w:val="22"/>
        </w:rPr>
      </w:pPr>
      <w:r w:rsidRPr="00A20817">
        <w:rPr>
          <w:sz w:val="22"/>
          <w:szCs w:val="22"/>
        </w:rPr>
        <w:t>Evenemang</w:t>
      </w:r>
    </w:p>
    <w:p w14:paraId="76D23F07" w14:textId="77777777" w:rsidR="000041BD" w:rsidRPr="00A20817" w:rsidRDefault="000041BD" w:rsidP="000041BD">
      <w:pPr>
        <w:rPr>
          <w:sz w:val="22"/>
          <w:szCs w:val="22"/>
        </w:rPr>
      </w:pPr>
      <w:r w:rsidRPr="00A20817">
        <w:rPr>
          <w:sz w:val="22"/>
          <w:szCs w:val="22"/>
        </w:rPr>
        <w:t>Offentlig konst</w:t>
      </w:r>
    </w:p>
    <w:p w14:paraId="7AC8E63A" w14:textId="77777777" w:rsidR="000041BD" w:rsidRPr="00A20817" w:rsidRDefault="000041BD" w:rsidP="000041BD">
      <w:pPr>
        <w:rPr>
          <w:sz w:val="22"/>
          <w:szCs w:val="22"/>
        </w:rPr>
      </w:pPr>
      <w:r w:rsidRPr="00A20817">
        <w:rPr>
          <w:sz w:val="22"/>
          <w:szCs w:val="22"/>
        </w:rPr>
        <w:t>Idrottsresultat</w:t>
      </w:r>
    </w:p>
    <w:p w14:paraId="0835347D" w14:textId="77777777" w:rsidR="000041BD" w:rsidRPr="00A20817" w:rsidRDefault="000041BD" w:rsidP="000041BD">
      <w:pPr>
        <w:rPr>
          <w:sz w:val="22"/>
          <w:szCs w:val="22"/>
        </w:rPr>
      </w:pPr>
      <w:r w:rsidRPr="00A20817">
        <w:rPr>
          <w:sz w:val="22"/>
          <w:szCs w:val="22"/>
        </w:rPr>
        <w:t>Kulturklassade hus</w:t>
      </w:r>
    </w:p>
    <w:p w14:paraId="7C2B44CC" w14:textId="77777777" w:rsidR="000041BD" w:rsidRPr="00A20817" w:rsidRDefault="000041BD" w:rsidP="000041BD">
      <w:pPr>
        <w:rPr>
          <w:sz w:val="22"/>
          <w:szCs w:val="22"/>
        </w:rPr>
      </w:pPr>
      <w:r w:rsidRPr="00A20817">
        <w:rPr>
          <w:sz w:val="22"/>
          <w:szCs w:val="22"/>
        </w:rPr>
        <w:t xml:space="preserve">Öppna </w:t>
      </w:r>
      <w:proofErr w:type="spellStart"/>
      <w:r w:rsidRPr="00A20817">
        <w:rPr>
          <w:sz w:val="22"/>
          <w:szCs w:val="22"/>
        </w:rPr>
        <w:t>wifi</w:t>
      </w:r>
      <w:proofErr w:type="spellEnd"/>
      <w:r w:rsidRPr="00A20817">
        <w:rPr>
          <w:sz w:val="22"/>
          <w:szCs w:val="22"/>
        </w:rPr>
        <w:t>-nätverk</w:t>
      </w:r>
    </w:p>
    <w:p w14:paraId="7C317052" w14:textId="1AB174D0" w:rsidR="000041BD" w:rsidRPr="00A20817" w:rsidRDefault="000041BD" w:rsidP="000041BD">
      <w:pPr>
        <w:rPr>
          <w:sz w:val="22"/>
          <w:szCs w:val="22"/>
        </w:rPr>
      </w:pPr>
      <w:r w:rsidRPr="00A20817">
        <w:rPr>
          <w:sz w:val="22"/>
          <w:szCs w:val="22"/>
        </w:rPr>
        <w:t>Historiska bilder</w:t>
      </w:r>
    </w:p>
    <w:p w14:paraId="24DB0BA8" w14:textId="025AF970" w:rsidR="000041BD" w:rsidRPr="00A20817" w:rsidRDefault="000041BD" w:rsidP="000041BD">
      <w:pPr>
        <w:rPr>
          <w:sz w:val="22"/>
          <w:szCs w:val="22"/>
        </w:rPr>
      </w:pPr>
    </w:p>
    <w:p w14:paraId="771FE326" w14:textId="0244A728" w:rsidR="000041BD" w:rsidRPr="00A20817" w:rsidRDefault="000041BD" w:rsidP="00A6727E">
      <w:pPr>
        <w:pStyle w:val="Rubrik4"/>
        <w:rPr>
          <w:sz w:val="22"/>
          <w:szCs w:val="22"/>
        </w:rPr>
      </w:pPr>
      <w:r w:rsidRPr="00A20817">
        <w:rPr>
          <w:sz w:val="22"/>
          <w:szCs w:val="22"/>
        </w:rPr>
        <w:t>Miljö</w:t>
      </w:r>
    </w:p>
    <w:p w14:paraId="0EA7204D" w14:textId="1C73DE7B" w:rsidR="000A1E06" w:rsidRPr="00A20817" w:rsidRDefault="000A1E06" w:rsidP="000A1E06">
      <w:pPr>
        <w:rPr>
          <w:sz w:val="22"/>
          <w:szCs w:val="22"/>
        </w:rPr>
      </w:pPr>
      <w:r w:rsidRPr="00A20817">
        <w:rPr>
          <w:sz w:val="22"/>
          <w:szCs w:val="22"/>
        </w:rPr>
        <w:t xml:space="preserve">Returstationer </w:t>
      </w:r>
      <w:proofErr w:type="gramStart"/>
      <w:r w:rsidR="0084600D" w:rsidRPr="00A20817">
        <w:rPr>
          <w:sz w:val="22"/>
          <w:szCs w:val="22"/>
        </w:rPr>
        <w:t>och</w:t>
      </w:r>
      <w:r w:rsidRPr="00A20817">
        <w:rPr>
          <w:sz w:val="22"/>
          <w:szCs w:val="22"/>
        </w:rPr>
        <w:t xml:space="preserve">  återvinningscentraler</w:t>
      </w:r>
      <w:proofErr w:type="gramEnd"/>
    </w:p>
    <w:p w14:paraId="3C8ED655" w14:textId="77777777" w:rsidR="000A1E06" w:rsidRPr="00A20817" w:rsidRDefault="000A1E06" w:rsidP="000A1E06">
      <w:pPr>
        <w:rPr>
          <w:sz w:val="22"/>
          <w:szCs w:val="22"/>
        </w:rPr>
      </w:pPr>
      <w:r w:rsidRPr="00A20817">
        <w:rPr>
          <w:sz w:val="22"/>
          <w:szCs w:val="22"/>
        </w:rPr>
        <w:t>Naturområden</w:t>
      </w:r>
    </w:p>
    <w:p w14:paraId="4EC142BC" w14:textId="77777777" w:rsidR="000A1E06" w:rsidRPr="00A20817" w:rsidRDefault="000A1E06" w:rsidP="000A1E06">
      <w:pPr>
        <w:rPr>
          <w:sz w:val="22"/>
          <w:szCs w:val="22"/>
        </w:rPr>
      </w:pPr>
      <w:r w:rsidRPr="00A20817">
        <w:rPr>
          <w:sz w:val="22"/>
          <w:szCs w:val="22"/>
        </w:rPr>
        <w:t>Snöröjning</w:t>
      </w:r>
    </w:p>
    <w:p w14:paraId="672A078D" w14:textId="77777777" w:rsidR="000A1E06" w:rsidRPr="00A20817" w:rsidRDefault="000A1E06" w:rsidP="000A1E06">
      <w:pPr>
        <w:rPr>
          <w:sz w:val="22"/>
          <w:szCs w:val="22"/>
        </w:rPr>
      </w:pPr>
      <w:r w:rsidRPr="00A20817">
        <w:rPr>
          <w:sz w:val="22"/>
          <w:szCs w:val="22"/>
        </w:rPr>
        <w:t>Bullerkarta</w:t>
      </w:r>
    </w:p>
    <w:p w14:paraId="5270A395" w14:textId="77777777" w:rsidR="000A1E06" w:rsidRPr="00A20817" w:rsidRDefault="000A1E06" w:rsidP="000A1E06">
      <w:pPr>
        <w:rPr>
          <w:sz w:val="22"/>
          <w:szCs w:val="22"/>
        </w:rPr>
      </w:pPr>
      <w:r w:rsidRPr="00A20817">
        <w:rPr>
          <w:sz w:val="22"/>
          <w:szCs w:val="22"/>
        </w:rPr>
        <w:t>Sjökortsdata</w:t>
      </w:r>
    </w:p>
    <w:p w14:paraId="46407288" w14:textId="77777777" w:rsidR="000A1E06" w:rsidRPr="00A20817" w:rsidRDefault="000A1E06" w:rsidP="000A1E06">
      <w:pPr>
        <w:rPr>
          <w:sz w:val="22"/>
          <w:szCs w:val="22"/>
        </w:rPr>
      </w:pPr>
      <w:r w:rsidRPr="00A20817">
        <w:rPr>
          <w:sz w:val="22"/>
          <w:szCs w:val="22"/>
        </w:rPr>
        <w:t>Luftkvalité</w:t>
      </w:r>
    </w:p>
    <w:p w14:paraId="3176985C" w14:textId="77777777" w:rsidR="000A1E06" w:rsidRPr="00A20817" w:rsidRDefault="000A1E06" w:rsidP="000A1E06">
      <w:pPr>
        <w:rPr>
          <w:sz w:val="22"/>
          <w:szCs w:val="22"/>
        </w:rPr>
      </w:pPr>
      <w:r w:rsidRPr="00A20817">
        <w:rPr>
          <w:sz w:val="22"/>
          <w:szCs w:val="22"/>
        </w:rPr>
        <w:t>Topografi</w:t>
      </w:r>
    </w:p>
    <w:p w14:paraId="2DBFC9CE" w14:textId="77777777" w:rsidR="000A1E06" w:rsidRPr="00A20817" w:rsidRDefault="000A1E06" w:rsidP="000A1E06">
      <w:pPr>
        <w:rPr>
          <w:sz w:val="22"/>
          <w:szCs w:val="22"/>
        </w:rPr>
      </w:pPr>
      <w:r w:rsidRPr="00A20817">
        <w:rPr>
          <w:sz w:val="22"/>
          <w:szCs w:val="22"/>
        </w:rPr>
        <w:t>Väder</w:t>
      </w:r>
    </w:p>
    <w:p w14:paraId="31ADA925" w14:textId="77777777" w:rsidR="000A1E06" w:rsidRPr="00A20817" w:rsidRDefault="000A1E06" w:rsidP="000A1E06">
      <w:pPr>
        <w:rPr>
          <w:sz w:val="22"/>
          <w:szCs w:val="22"/>
        </w:rPr>
      </w:pPr>
      <w:r w:rsidRPr="00A20817">
        <w:rPr>
          <w:sz w:val="22"/>
          <w:szCs w:val="22"/>
        </w:rPr>
        <w:t>Vattenmiljö</w:t>
      </w:r>
    </w:p>
    <w:p w14:paraId="6E3ECAF4" w14:textId="77777777" w:rsidR="000A1E06" w:rsidRPr="00A20817" w:rsidRDefault="000A1E06" w:rsidP="000A1E06">
      <w:pPr>
        <w:rPr>
          <w:sz w:val="22"/>
          <w:szCs w:val="22"/>
        </w:rPr>
      </w:pPr>
      <w:r w:rsidRPr="00A20817">
        <w:rPr>
          <w:sz w:val="22"/>
          <w:szCs w:val="22"/>
        </w:rPr>
        <w:t>Terrängmodeller</w:t>
      </w:r>
    </w:p>
    <w:p w14:paraId="1ECD59B6" w14:textId="79FCDCA9" w:rsidR="000A1E06" w:rsidRPr="00A20817" w:rsidRDefault="000A1E06" w:rsidP="000A1E06">
      <w:pPr>
        <w:rPr>
          <w:sz w:val="22"/>
          <w:szCs w:val="22"/>
        </w:rPr>
      </w:pPr>
      <w:r w:rsidRPr="00A20817">
        <w:rPr>
          <w:sz w:val="22"/>
          <w:szCs w:val="22"/>
        </w:rPr>
        <w:t>Laserdata</w:t>
      </w:r>
    </w:p>
    <w:p w14:paraId="0B3EBA19" w14:textId="77777777" w:rsidR="000A1E06" w:rsidRPr="00A20817" w:rsidRDefault="000A1E06">
      <w:pPr>
        <w:rPr>
          <w:sz w:val="22"/>
          <w:szCs w:val="22"/>
        </w:rPr>
      </w:pPr>
    </w:p>
    <w:p w14:paraId="32BF42B9" w14:textId="77777777" w:rsidR="00A6727E" w:rsidRPr="00A20817" w:rsidRDefault="000A1E06" w:rsidP="00A6727E">
      <w:pPr>
        <w:pStyle w:val="Rubrik4"/>
        <w:rPr>
          <w:sz w:val="22"/>
          <w:szCs w:val="22"/>
        </w:rPr>
      </w:pPr>
      <w:r w:rsidRPr="00A20817">
        <w:rPr>
          <w:sz w:val="22"/>
          <w:szCs w:val="22"/>
        </w:rPr>
        <w:t>Utbildning</w:t>
      </w:r>
    </w:p>
    <w:p w14:paraId="40FD9B76" w14:textId="77777777" w:rsidR="00A6727E" w:rsidRPr="00A20817" w:rsidRDefault="00A6727E" w:rsidP="00A6727E">
      <w:pPr>
        <w:rPr>
          <w:sz w:val="22"/>
          <w:szCs w:val="22"/>
        </w:rPr>
      </w:pPr>
      <w:r w:rsidRPr="00A20817">
        <w:rPr>
          <w:sz w:val="22"/>
          <w:szCs w:val="22"/>
        </w:rPr>
        <w:t>Grundläggande info, skolor</w:t>
      </w:r>
    </w:p>
    <w:p w14:paraId="5C41E4D1" w14:textId="77777777" w:rsidR="00A6727E" w:rsidRPr="00A20817" w:rsidRDefault="00A6727E" w:rsidP="00A6727E">
      <w:pPr>
        <w:rPr>
          <w:sz w:val="22"/>
          <w:szCs w:val="22"/>
        </w:rPr>
      </w:pPr>
      <w:r w:rsidRPr="00A20817">
        <w:rPr>
          <w:sz w:val="22"/>
          <w:szCs w:val="22"/>
        </w:rPr>
        <w:t>Skolval</w:t>
      </w:r>
    </w:p>
    <w:p w14:paraId="66F415CB" w14:textId="77777777" w:rsidR="00A6727E" w:rsidRPr="00A20817" w:rsidRDefault="00A6727E" w:rsidP="00A6727E">
      <w:pPr>
        <w:rPr>
          <w:sz w:val="22"/>
          <w:szCs w:val="22"/>
        </w:rPr>
      </w:pPr>
      <w:r w:rsidRPr="00A20817">
        <w:rPr>
          <w:sz w:val="22"/>
          <w:szCs w:val="22"/>
        </w:rPr>
        <w:t>Kommande skolor</w:t>
      </w:r>
    </w:p>
    <w:p w14:paraId="3CF4EDDB" w14:textId="77777777" w:rsidR="00A6727E" w:rsidRPr="00A20817" w:rsidRDefault="00A6727E" w:rsidP="00A6727E">
      <w:pPr>
        <w:rPr>
          <w:sz w:val="22"/>
          <w:szCs w:val="22"/>
        </w:rPr>
      </w:pPr>
      <w:r w:rsidRPr="00A20817">
        <w:rPr>
          <w:sz w:val="22"/>
          <w:szCs w:val="22"/>
        </w:rPr>
        <w:t>Skolor under avveckling</w:t>
      </w:r>
    </w:p>
    <w:p w14:paraId="1B55AD9F" w14:textId="77777777" w:rsidR="00A6727E" w:rsidRPr="00A20817" w:rsidRDefault="00A6727E" w:rsidP="00A6727E">
      <w:pPr>
        <w:rPr>
          <w:sz w:val="22"/>
          <w:szCs w:val="22"/>
        </w:rPr>
      </w:pPr>
      <w:r w:rsidRPr="00A20817">
        <w:rPr>
          <w:sz w:val="22"/>
          <w:szCs w:val="22"/>
        </w:rPr>
        <w:t>Kvalitetsmått förskolor</w:t>
      </w:r>
    </w:p>
    <w:p w14:paraId="40F2760B" w14:textId="77777777" w:rsidR="00A6727E" w:rsidRPr="00A20817" w:rsidRDefault="00A6727E" w:rsidP="00A6727E">
      <w:pPr>
        <w:rPr>
          <w:sz w:val="22"/>
          <w:szCs w:val="22"/>
        </w:rPr>
      </w:pPr>
      <w:r w:rsidRPr="00A20817">
        <w:rPr>
          <w:sz w:val="22"/>
          <w:szCs w:val="22"/>
        </w:rPr>
        <w:t>Kursprogram skolor</w:t>
      </w:r>
    </w:p>
    <w:p w14:paraId="30A75033" w14:textId="77777777" w:rsidR="00A6727E" w:rsidRPr="00A20817" w:rsidRDefault="00A6727E" w:rsidP="00A6727E">
      <w:pPr>
        <w:rPr>
          <w:sz w:val="22"/>
          <w:szCs w:val="22"/>
        </w:rPr>
      </w:pPr>
      <w:r w:rsidRPr="00A20817">
        <w:rPr>
          <w:sz w:val="22"/>
          <w:szCs w:val="22"/>
        </w:rPr>
        <w:t>Litteraturlistor skolor</w:t>
      </w:r>
    </w:p>
    <w:p w14:paraId="1DBC83F4" w14:textId="77777777" w:rsidR="00A6727E" w:rsidRPr="00A20817" w:rsidRDefault="00A6727E" w:rsidP="00A6727E">
      <w:pPr>
        <w:rPr>
          <w:sz w:val="22"/>
          <w:szCs w:val="22"/>
        </w:rPr>
      </w:pPr>
      <w:r w:rsidRPr="00A20817">
        <w:rPr>
          <w:sz w:val="22"/>
          <w:szCs w:val="22"/>
        </w:rPr>
        <w:t xml:space="preserve">Event inom skola/omsorg </w:t>
      </w:r>
    </w:p>
    <w:p w14:paraId="641EEFCB" w14:textId="77777777" w:rsidR="00A6727E" w:rsidRPr="00A20817" w:rsidRDefault="00A6727E" w:rsidP="00A6727E">
      <w:pPr>
        <w:rPr>
          <w:sz w:val="22"/>
          <w:szCs w:val="22"/>
        </w:rPr>
      </w:pPr>
      <w:r w:rsidRPr="00A20817">
        <w:rPr>
          <w:sz w:val="22"/>
          <w:szCs w:val="22"/>
        </w:rPr>
        <w:t>Kontaktinfo till lärare</w:t>
      </w:r>
    </w:p>
    <w:p w14:paraId="4E434189" w14:textId="5D60F56A" w:rsidR="00A6727E" w:rsidRPr="00A20817" w:rsidRDefault="00A6727E" w:rsidP="00A6727E">
      <w:pPr>
        <w:rPr>
          <w:sz w:val="22"/>
          <w:szCs w:val="22"/>
        </w:rPr>
      </w:pPr>
      <w:r w:rsidRPr="00A20817">
        <w:rPr>
          <w:sz w:val="22"/>
          <w:szCs w:val="22"/>
        </w:rPr>
        <w:t>Skolmatsedel</w:t>
      </w:r>
    </w:p>
    <w:p w14:paraId="01AF4CC8" w14:textId="77777777" w:rsidR="00A6727E" w:rsidRPr="00A20817" w:rsidRDefault="00A6727E" w:rsidP="00A6727E">
      <w:pPr>
        <w:rPr>
          <w:sz w:val="22"/>
          <w:szCs w:val="22"/>
        </w:rPr>
      </w:pPr>
    </w:p>
    <w:p w14:paraId="6E0A2E44" w14:textId="1AA41156" w:rsidR="00A6727E" w:rsidRPr="00A20817" w:rsidRDefault="00A6727E" w:rsidP="00A6727E">
      <w:pPr>
        <w:pStyle w:val="Rubrik4"/>
        <w:rPr>
          <w:sz w:val="22"/>
          <w:szCs w:val="22"/>
        </w:rPr>
      </w:pPr>
      <w:r w:rsidRPr="00A20817">
        <w:rPr>
          <w:sz w:val="22"/>
          <w:szCs w:val="22"/>
        </w:rPr>
        <w:t>Stadsbyggnad</w:t>
      </w:r>
    </w:p>
    <w:p w14:paraId="179DE376" w14:textId="1CA32CA6" w:rsidR="00A6727E" w:rsidRPr="00A20817" w:rsidRDefault="00A6727E" w:rsidP="00A6727E">
      <w:pPr>
        <w:rPr>
          <w:sz w:val="22"/>
          <w:szCs w:val="22"/>
        </w:rPr>
      </w:pPr>
      <w:r w:rsidRPr="00A20817">
        <w:rPr>
          <w:sz w:val="22"/>
          <w:szCs w:val="22"/>
        </w:rPr>
        <w:t xml:space="preserve">Stadsbyggnadsprojekt </w:t>
      </w:r>
      <w:r w:rsidR="0084600D" w:rsidRPr="00A20817">
        <w:rPr>
          <w:sz w:val="22"/>
          <w:szCs w:val="22"/>
        </w:rPr>
        <w:t>och</w:t>
      </w:r>
      <w:r w:rsidRPr="00A20817">
        <w:rPr>
          <w:sz w:val="22"/>
          <w:szCs w:val="22"/>
        </w:rPr>
        <w:t xml:space="preserve"> nybyggnation</w:t>
      </w:r>
    </w:p>
    <w:p w14:paraId="1F2BE9FB" w14:textId="77777777" w:rsidR="00A6727E" w:rsidRPr="00A20817" w:rsidRDefault="00A6727E" w:rsidP="00A6727E">
      <w:pPr>
        <w:rPr>
          <w:sz w:val="22"/>
          <w:szCs w:val="22"/>
        </w:rPr>
      </w:pPr>
      <w:r w:rsidRPr="00A20817">
        <w:rPr>
          <w:sz w:val="22"/>
          <w:szCs w:val="22"/>
        </w:rPr>
        <w:t>Markanvisningar</w:t>
      </w:r>
    </w:p>
    <w:p w14:paraId="72BBF9ED" w14:textId="0688084E" w:rsidR="00A6727E" w:rsidRPr="00A20817" w:rsidRDefault="00A6727E" w:rsidP="00A6727E">
      <w:pPr>
        <w:rPr>
          <w:sz w:val="22"/>
          <w:szCs w:val="22"/>
        </w:rPr>
      </w:pPr>
      <w:r w:rsidRPr="00A20817">
        <w:rPr>
          <w:sz w:val="22"/>
          <w:szCs w:val="22"/>
        </w:rPr>
        <w:t xml:space="preserve">Bygglov </w:t>
      </w:r>
      <w:r w:rsidR="00C47B0D" w:rsidRPr="00A20817">
        <w:rPr>
          <w:sz w:val="22"/>
          <w:szCs w:val="22"/>
        </w:rPr>
        <w:t>och</w:t>
      </w:r>
      <w:r w:rsidRPr="00A20817">
        <w:rPr>
          <w:sz w:val="22"/>
          <w:szCs w:val="22"/>
        </w:rPr>
        <w:t xml:space="preserve"> detaljplaner</w:t>
      </w:r>
    </w:p>
    <w:p w14:paraId="306FFEB2" w14:textId="66CD894F" w:rsidR="00A6727E" w:rsidRPr="00A20817" w:rsidRDefault="00A6727E" w:rsidP="00A6727E">
      <w:pPr>
        <w:rPr>
          <w:sz w:val="22"/>
          <w:szCs w:val="22"/>
        </w:rPr>
      </w:pPr>
      <w:r w:rsidRPr="00A20817">
        <w:rPr>
          <w:sz w:val="22"/>
          <w:szCs w:val="22"/>
        </w:rPr>
        <w:t xml:space="preserve">Flygfoton </w:t>
      </w:r>
      <w:r w:rsidR="0084600D" w:rsidRPr="00A20817">
        <w:rPr>
          <w:sz w:val="22"/>
          <w:szCs w:val="22"/>
        </w:rPr>
        <w:t>och</w:t>
      </w:r>
      <w:r w:rsidRPr="00A20817">
        <w:rPr>
          <w:sz w:val="22"/>
          <w:szCs w:val="22"/>
        </w:rPr>
        <w:t xml:space="preserve"> satellitbilder</w:t>
      </w:r>
    </w:p>
    <w:p w14:paraId="538AC768" w14:textId="4D7955DE" w:rsidR="00A6727E" w:rsidRPr="00A20817" w:rsidRDefault="00A6727E" w:rsidP="00A6727E">
      <w:pPr>
        <w:rPr>
          <w:sz w:val="22"/>
          <w:szCs w:val="22"/>
        </w:rPr>
      </w:pPr>
      <w:r w:rsidRPr="00A20817">
        <w:rPr>
          <w:sz w:val="22"/>
          <w:szCs w:val="22"/>
        </w:rPr>
        <w:t xml:space="preserve">Stads- </w:t>
      </w:r>
      <w:r w:rsidR="0084600D" w:rsidRPr="00A20817">
        <w:rPr>
          <w:sz w:val="22"/>
          <w:szCs w:val="22"/>
        </w:rPr>
        <w:t>och</w:t>
      </w:r>
      <w:r w:rsidRPr="00A20817">
        <w:rPr>
          <w:sz w:val="22"/>
          <w:szCs w:val="22"/>
        </w:rPr>
        <w:t xml:space="preserve"> kommundelar (polygoner)</w:t>
      </w:r>
    </w:p>
    <w:p w14:paraId="0E10CB55" w14:textId="77777777" w:rsidR="00A6727E" w:rsidRPr="00A20817" w:rsidRDefault="00A6727E" w:rsidP="00A6727E">
      <w:pPr>
        <w:rPr>
          <w:sz w:val="22"/>
          <w:szCs w:val="22"/>
        </w:rPr>
      </w:pPr>
      <w:r w:rsidRPr="00A20817">
        <w:rPr>
          <w:sz w:val="22"/>
          <w:szCs w:val="22"/>
        </w:rPr>
        <w:t>Arkitektskisser</w:t>
      </w:r>
    </w:p>
    <w:p w14:paraId="35553A98" w14:textId="77777777" w:rsidR="00A6727E" w:rsidRPr="00A20817" w:rsidRDefault="00A6727E" w:rsidP="00A6727E">
      <w:pPr>
        <w:rPr>
          <w:sz w:val="22"/>
          <w:szCs w:val="22"/>
        </w:rPr>
      </w:pPr>
      <w:r w:rsidRPr="00A20817">
        <w:rPr>
          <w:sz w:val="22"/>
          <w:szCs w:val="22"/>
        </w:rPr>
        <w:t>Planlösningar</w:t>
      </w:r>
    </w:p>
    <w:p w14:paraId="21B5B455" w14:textId="283C1A5B" w:rsidR="00A6727E" w:rsidRPr="00A20817" w:rsidRDefault="00A6727E" w:rsidP="00A6727E">
      <w:pPr>
        <w:rPr>
          <w:sz w:val="22"/>
          <w:szCs w:val="22"/>
        </w:rPr>
      </w:pPr>
      <w:r w:rsidRPr="00A20817">
        <w:rPr>
          <w:sz w:val="22"/>
          <w:szCs w:val="22"/>
        </w:rPr>
        <w:t xml:space="preserve">Fastighets- </w:t>
      </w:r>
      <w:r w:rsidR="0084600D" w:rsidRPr="00A20817">
        <w:rPr>
          <w:sz w:val="22"/>
          <w:szCs w:val="22"/>
        </w:rPr>
        <w:t>och</w:t>
      </w:r>
      <w:r w:rsidRPr="00A20817">
        <w:rPr>
          <w:sz w:val="22"/>
          <w:szCs w:val="22"/>
        </w:rPr>
        <w:t xml:space="preserve"> byggnadspolygoner</w:t>
      </w:r>
    </w:p>
    <w:p w14:paraId="52D3F5EC" w14:textId="77777777" w:rsidR="00A6727E" w:rsidRPr="00A20817" w:rsidRDefault="00A6727E" w:rsidP="00A6727E">
      <w:pPr>
        <w:rPr>
          <w:sz w:val="22"/>
          <w:szCs w:val="22"/>
        </w:rPr>
      </w:pPr>
      <w:r w:rsidRPr="00A20817">
        <w:rPr>
          <w:sz w:val="22"/>
          <w:szCs w:val="22"/>
        </w:rPr>
        <w:t>Fastighetsdata</w:t>
      </w:r>
    </w:p>
    <w:p w14:paraId="288E3ECB" w14:textId="77777777" w:rsidR="00A6727E" w:rsidRPr="00A20817" w:rsidRDefault="00A6727E" w:rsidP="00A6727E">
      <w:pPr>
        <w:rPr>
          <w:sz w:val="22"/>
          <w:szCs w:val="22"/>
        </w:rPr>
      </w:pPr>
      <w:r w:rsidRPr="00A20817">
        <w:rPr>
          <w:sz w:val="22"/>
          <w:szCs w:val="22"/>
        </w:rPr>
        <w:t>Översiktsplaner</w:t>
      </w:r>
    </w:p>
    <w:p w14:paraId="740BC656" w14:textId="77777777" w:rsidR="00A6727E" w:rsidRPr="00A20817" w:rsidRDefault="00A6727E" w:rsidP="00A6727E">
      <w:pPr>
        <w:rPr>
          <w:sz w:val="22"/>
          <w:szCs w:val="22"/>
        </w:rPr>
      </w:pPr>
      <w:r w:rsidRPr="00A20817">
        <w:rPr>
          <w:sz w:val="22"/>
          <w:szCs w:val="22"/>
        </w:rPr>
        <w:t>Markanvändning</w:t>
      </w:r>
    </w:p>
    <w:p w14:paraId="7A163B83" w14:textId="77777777" w:rsidR="00A6727E" w:rsidRPr="00A20817" w:rsidRDefault="00A6727E" w:rsidP="00A6727E">
      <w:pPr>
        <w:rPr>
          <w:sz w:val="22"/>
          <w:szCs w:val="22"/>
        </w:rPr>
      </w:pPr>
      <w:r w:rsidRPr="00A20817">
        <w:rPr>
          <w:sz w:val="22"/>
          <w:szCs w:val="22"/>
        </w:rPr>
        <w:t>3D byggnader</w:t>
      </w:r>
    </w:p>
    <w:p w14:paraId="17DDCE46" w14:textId="77777777" w:rsidR="00A6727E" w:rsidRPr="00A20817" w:rsidRDefault="00A6727E" w:rsidP="00A6727E">
      <w:pPr>
        <w:rPr>
          <w:sz w:val="22"/>
          <w:szCs w:val="22"/>
        </w:rPr>
      </w:pPr>
    </w:p>
    <w:p w14:paraId="58D8AC18" w14:textId="524D9F28" w:rsidR="00F35037" w:rsidRPr="00A20817" w:rsidRDefault="00F35037" w:rsidP="00B70C28">
      <w:pPr>
        <w:pStyle w:val="Rubrik4"/>
        <w:rPr>
          <w:sz w:val="22"/>
          <w:szCs w:val="22"/>
        </w:rPr>
      </w:pPr>
      <w:r w:rsidRPr="00A20817">
        <w:rPr>
          <w:sz w:val="22"/>
          <w:szCs w:val="22"/>
        </w:rPr>
        <w:t>Transport</w:t>
      </w:r>
    </w:p>
    <w:p w14:paraId="7784DCCA" w14:textId="562C8C7B" w:rsidR="00B70C28" w:rsidRPr="00A20817" w:rsidRDefault="00B70C28" w:rsidP="00B70C28">
      <w:pPr>
        <w:rPr>
          <w:sz w:val="22"/>
          <w:szCs w:val="22"/>
        </w:rPr>
      </w:pPr>
      <w:r w:rsidRPr="00A20817">
        <w:rPr>
          <w:sz w:val="22"/>
          <w:szCs w:val="22"/>
        </w:rPr>
        <w:t xml:space="preserve">Position </w:t>
      </w:r>
      <w:r w:rsidR="00C47B0D" w:rsidRPr="00A20817">
        <w:rPr>
          <w:sz w:val="22"/>
          <w:szCs w:val="22"/>
        </w:rPr>
        <w:t>och</w:t>
      </w:r>
      <w:r w:rsidRPr="00A20817">
        <w:rPr>
          <w:sz w:val="22"/>
          <w:szCs w:val="22"/>
        </w:rPr>
        <w:t xml:space="preserve"> tillgänglighet kommunala fordon</w:t>
      </w:r>
    </w:p>
    <w:p w14:paraId="3F1737E1" w14:textId="77777777" w:rsidR="00B70C28" w:rsidRPr="00A20817" w:rsidRDefault="00B70C28" w:rsidP="00B70C28">
      <w:pPr>
        <w:rPr>
          <w:sz w:val="22"/>
          <w:szCs w:val="22"/>
        </w:rPr>
      </w:pPr>
      <w:r w:rsidRPr="00A20817">
        <w:rPr>
          <w:sz w:val="22"/>
          <w:szCs w:val="22"/>
        </w:rPr>
        <w:t>Laddstationer</w:t>
      </w:r>
    </w:p>
    <w:p w14:paraId="78C78E5F" w14:textId="77777777" w:rsidR="00B70C28" w:rsidRPr="00A20817" w:rsidRDefault="00B70C28" w:rsidP="00B70C28">
      <w:pPr>
        <w:rPr>
          <w:sz w:val="22"/>
          <w:szCs w:val="22"/>
        </w:rPr>
      </w:pPr>
      <w:r w:rsidRPr="00A20817">
        <w:rPr>
          <w:sz w:val="22"/>
          <w:szCs w:val="22"/>
        </w:rPr>
        <w:t>Bilavgifter</w:t>
      </w:r>
    </w:p>
    <w:p w14:paraId="1AADD856" w14:textId="45A0BF23" w:rsidR="00B70C28" w:rsidRPr="00A20817" w:rsidRDefault="00B70C28" w:rsidP="00B70C28">
      <w:pPr>
        <w:rPr>
          <w:sz w:val="22"/>
          <w:szCs w:val="22"/>
        </w:rPr>
      </w:pPr>
      <w:r w:rsidRPr="00A20817">
        <w:rPr>
          <w:sz w:val="22"/>
          <w:szCs w:val="22"/>
        </w:rPr>
        <w:t>Avstängda</w:t>
      </w:r>
      <w:r w:rsidR="00C47B0D" w:rsidRPr="00A20817">
        <w:rPr>
          <w:sz w:val="22"/>
          <w:szCs w:val="22"/>
        </w:rPr>
        <w:t xml:space="preserve"> och</w:t>
      </w:r>
      <w:r w:rsidRPr="00A20817">
        <w:rPr>
          <w:sz w:val="22"/>
          <w:szCs w:val="22"/>
        </w:rPr>
        <w:t xml:space="preserve"> nya vägar</w:t>
      </w:r>
    </w:p>
    <w:p w14:paraId="1A511E9B" w14:textId="77777777" w:rsidR="00B70C28" w:rsidRPr="00A20817" w:rsidRDefault="00B70C28" w:rsidP="00B70C28">
      <w:pPr>
        <w:rPr>
          <w:sz w:val="22"/>
          <w:szCs w:val="22"/>
        </w:rPr>
      </w:pPr>
      <w:r w:rsidRPr="00A20817">
        <w:rPr>
          <w:sz w:val="22"/>
          <w:szCs w:val="22"/>
        </w:rPr>
        <w:t>Färdtjänst, skolskjuts i realtid</w:t>
      </w:r>
    </w:p>
    <w:p w14:paraId="350FDF19" w14:textId="77777777" w:rsidR="00B70C28" w:rsidRPr="00A20817" w:rsidRDefault="00B70C28" w:rsidP="00B70C28">
      <w:pPr>
        <w:rPr>
          <w:sz w:val="22"/>
          <w:szCs w:val="22"/>
        </w:rPr>
      </w:pPr>
      <w:r w:rsidRPr="00A20817">
        <w:rPr>
          <w:sz w:val="22"/>
          <w:szCs w:val="22"/>
        </w:rPr>
        <w:t>Drivmedelsstationer</w:t>
      </w:r>
    </w:p>
    <w:p w14:paraId="3CEEA42A" w14:textId="77777777" w:rsidR="00B70C28" w:rsidRPr="00A20817" w:rsidRDefault="00B70C28" w:rsidP="00B70C28">
      <w:pPr>
        <w:rPr>
          <w:sz w:val="22"/>
          <w:szCs w:val="22"/>
        </w:rPr>
      </w:pPr>
      <w:r w:rsidRPr="00A20817">
        <w:rPr>
          <w:sz w:val="22"/>
          <w:szCs w:val="22"/>
        </w:rPr>
        <w:t>Drift kollektivtrafik</w:t>
      </w:r>
    </w:p>
    <w:p w14:paraId="299FB525" w14:textId="1C46768E" w:rsidR="00B70C28" w:rsidRPr="00A20817" w:rsidRDefault="00B70C28" w:rsidP="00C47B0D">
      <w:pPr>
        <w:rPr>
          <w:sz w:val="22"/>
          <w:szCs w:val="22"/>
        </w:rPr>
      </w:pPr>
      <w:r w:rsidRPr="00A20817">
        <w:rPr>
          <w:sz w:val="22"/>
          <w:szCs w:val="22"/>
        </w:rPr>
        <w:t>Drift eller-trafikstörningar</w:t>
      </w:r>
      <w:r w:rsidR="00C47B0D" w:rsidRPr="00A20817">
        <w:rPr>
          <w:sz w:val="22"/>
          <w:szCs w:val="22"/>
        </w:rPr>
        <w:t xml:space="preserve"> och t</w:t>
      </w:r>
      <w:r w:rsidRPr="00A20817">
        <w:rPr>
          <w:sz w:val="22"/>
          <w:szCs w:val="22"/>
        </w:rPr>
        <w:t>rafikflöden</w:t>
      </w:r>
    </w:p>
    <w:p w14:paraId="6EF51D83" w14:textId="609CD45A" w:rsidR="00B70C28" w:rsidRPr="00A20817" w:rsidRDefault="00B70C28" w:rsidP="00B70C28">
      <w:pPr>
        <w:rPr>
          <w:sz w:val="22"/>
          <w:szCs w:val="22"/>
        </w:rPr>
      </w:pPr>
      <w:r w:rsidRPr="00A20817">
        <w:rPr>
          <w:sz w:val="22"/>
          <w:szCs w:val="22"/>
        </w:rPr>
        <w:t>(</w:t>
      </w:r>
      <w:r w:rsidR="00C47B0D" w:rsidRPr="00A20817">
        <w:rPr>
          <w:sz w:val="22"/>
          <w:szCs w:val="22"/>
        </w:rPr>
        <w:t>I</w:t>
      </w:r>
      <w:r w:rsidRPr="00A20817">
        <w:rPr>
          <w:sz w:val="22"/>
          <w:szCs w:val="22"/>
        </w:rPr>
        <w:t>nfart)</w:t>
      </w:r>
      <w:r w:rsidR="00C47B0D" w:rsidRPr="00A20817">
        <w:rPr>
          <w:sz w:val="22"/>
          <w:szCs w:val="22"/>
        </w:rPr>
        <w:t>P</w:t>
      </w:r>
      <w:r w:rsidRPr="00A20817">
        <w:rPr>
          <w:sz w:val="22"/>
          <w:szCs w:val="22"/>
        </w:rPr>
        <w:t>arkeringar</w:t>
      </w:r>
    </w:p>
    <w:p w14:paraId="4C7A18F5" w14:textId="77777777" w:rsidR="00B70C28" w:rsidRPr="00A20817" w:rsidRDefault="00B70C28" w:rsidP="00B70C28">
      <w:pPr>
        <w:rPr>
          <w:sz w:val="22"/>
          <w:szCs w:val="22"/>
        </w:rPr>
      </w:pPr>
      <w:r w:rsidRPr="00A20817">
        <w:rPr>
          <w:sz w:val="22"/>
          <w:szCs w:val="22"/>
        </w:rPr>
        <w:t>Cykelvägar</w:t>
      </w:r>
    </w:p>
    <w:p w14:paraId="031C5E47" w14:textId="77777777" w:rsidR="00B70C28" w:rsidRPr="00A20817" w:rsidRDefault="00B70C28" w:rsidP="00B70C28">
      <w:pPr>
        <w:rPr>
          <w:sz w:val="22"/>
          <w:szCs w:val="22"/>
        </w:rPr>
      </w:pPr>
      <w:r w:rsidRPr="00A20817">
        <w:rPr>
          <w:sz w:val="22"/>
          <w:szCs w:val="22"/>
        </w:rPr>
        <w:t>Cykelparkeringar</w:t>
      </w:r>
    </w:p>
    <w:p w14:paraId="06DF91B5" w14:textId="35389FDF" w:rsidR="00B70C28" w:rsidRPr="00A20817" w:rsidRDefault="00B70C28" w:rsidP="0084600D">
      <w:pPr>
        <w:rPr>
          <w:sz w:val="22"/>
          <w:szCs w:val="22"/>
        </w:rPr>
      </w:pPr>
      <w:r w:rsidRPr="00A20817">
        <w:rPr>
          <w:sz w:val="22"/>
          <w:szCs w:val="22"/>
        </w:rPr>
        <w:t>Resmönster</w:t>
      </w:r>
    </w:p>
    <w:p w14:paraId="6FF460AB" w14:textId="77777777" w:rsidR="00F35037" w:rsidRPr="00A20817" w:rsidRDefault="00F35037" w:rsidP="00A6727E">
      <w:pPr>
        <w:rPr>
          <w:sz w:val="22"/>
          <w:szCs w:val="22"/>
        </w:rPr>
      </w:pPr>
    </w:p>
    <w:p w14:paraId="63EAE068" w14:textId="4DCD0473" w:rsidR="00F35037" w:rsidRPr="00A20817" w:rsidRDefault="00F35037" w:rsidP="0084600D">
      <w:pPr>
        <w:pStyle w:val="Rubrik4"/>
        <w:rPr>
          <w:sz w:val="22"/>
          <w:szCs w:val="22"/>
        </w:rPr>
      </w:pPr>
      <w:r w:rsidRPr="00A20817">
        <w:rPr>
          <w:sz w:val="22"/>
          <w:szCs w:val="22"/>
        </w:rPr>
        <w:t>Ekonomi</w:t>
      </w:r>
      <w:r w:rsidR="009F39B7">
        <w:rPr>
          <w:sz w:val="22"/>
          <w:szCs w:val="22"/>
        </w:rPr>
        <w:t xml:space="preserve"> och statistik</w:t>
      </w:r>
    </w:p>
    <w:p w14:paraId="1ABF3CE7" w14:textId="273D0D21" w:rsidR="000503A4" w:rsidRPr="00A20817" w:rsidRDefault="000503A4" w:rsidP="000503A4">
      <w:pPr>
        <w:rPr>
          <w:sz w:val="22"/>
          <w:szCs w:val="22"/>
        </w:rPr>
      </w:pPr>
      <w:r w:rsidRPr="00A20817">
        <w:rPr>
          <w:sz w:val="22"/>
          <w:szCs w:val="22"/>
        </w:rPr>
        <w:t>Företagsägarförhållanden</w:t>
      </w:r>
    </w:p>
    <w:p w14:paraId="35902915" w14:textId="77777777" w:rsidR="000503A4" w:rsidRPr="00A20817" w:rsidRDefault="000503A4" w:rsidP="000503A4">
      <w:pPr>
        <w:rPr>
          <w:sz w:val="22"/>
          <w:szCs w:val="22"/>
        </w:rPr>
      </w:pPr>
      <w:r w:rsidRPr="00A20817">
        <w:rPr>
          <w:sz w:val="22"/>
          <w:szCs w:val="22"/>
        </w:rPr>
        <w:t>Upphandlingsdokument</w:t>
      </w:r>
    </w:p>
    <w:p w14:paraId="7684E92F" w14:textId="77777777" w:rsidR="000503A4" w:rsidRPr="00A20817" w:rsidRDefault="000503A4" w:rsidP="000503A4">
      <w:pPr>
        <w:rPr>
          <w:sz w:val="22"/>
          <w:szCs w:val="22"/>
        </w:rPr>
      </w:pPr>
      <w:r w:rsidRPr="00A20817">
        <w:rPr>
          <w:sz w:val="22"/>
          <w:szCs w:val="22"/>
        </w:rPr>
        <w:t>Försäljningsstatistik</w:t>
      </w:r>
    </w:p>
    <w:p w14:paraId="63F2B91E" w14:textId="77777777" w:rsidR="000503A4" w:rsidRPr="00A20817" w:rsidRDefault="000503A4" w:rsidP="000503A4">
      <w:pPr>
        <w:rPr>
          <w:sz w:val="22"/>
          <w:szCs w:val="22"/>
        </w:rPr>
      </w:pPr>
      <w:r w:rsidRPr="00A20817">
        <w:rPr>
          <w:sz w:val="22"/>
          <w:szCs w:val="22"/>
        </w:rPr>
        <w:t>Kommunala fakturor</w:t>
      </w:r>
    </w:p>
    <w:p w14:paraId="71B49647" w14:textId="77777777" w:rsidR="000503A4" w:rsidRPr="00A20817" w:rsidRDefault="000503A4" w:rsidP="000503A4">
      <w:pPr>
        <w:rPr>
          <w:sz w:val="22"/>
          <w:szCs w:val="22"/>
        </w:rPr>
      </w:pPr>
      <w:r w:rsidRPr="00A20817">
        <w:rPr>
          <w:sz w:val="22"/>
          <w:szCs w:val="22"/>
        </w:rPr>
        <w:t>Nya/indragna tillstånd</w:t>
      </w:r>
    </w:p>
    <w:p w14:paraId="00943A97" w14:textId="37F60E97" w:rsidR="000503A4" w:rsidRPr="00A20817" w:rsidRDefault="000503A4" w:rsidP="000503A4">
      <w:pPr>
        <w:rPr>
          <w:sz w:val="22"/>
          <w:szCs w:val="22"/>
        </w:rPr>
      </w:pPr>
      <w:r w:rsidRPr="00A20817">
        <w:rPr>
          <w:sz w:val="22"/>
          <w:szCs w:val="22"/>
        </w:rPr>
        <w:t>Nyföretagande</w:t>
      </w:r>
    </w:p>
    <w:p w14:paraId="28B9CD0E" w14:textId="77777777" w:rsidR="00F35037" w:rsidRPr="00A20817" w:rsidRDefault="00F35037" w:rsidP="00A6727E">
      <w:pPr>
        <w:rPr>
          <w:sz w:val="22"/>
          <w:szCs w:val="22"/>
        </w:rPr>
      </w:pPr>
    </w:p>
    <w:p w14:paraId="23EE3002" w14:textId="347AD205" w:rsidR="00F35037" w:rsidRPr="00A20817" w:rsidRDefault="009F39B7" w:rsidP="0024217B">
      <w:pPr>
        <w:pStyle w:val="Rubrik4"/>
        <w:rPr>
          <w:sz w:val="22"/>
          <w:szCs w:val="22"/>
        </w:rPr>
      </w:pPr>
      <w:r>
        <w:rPr>
          <w:sz w:val="22"/>
          <w:szCs w:val="22"/>
        </w:rPr>
        <w:t>O</w:t>
      </w:r>
      <w:r w:rsidR="00F35037" w:rsidRPr="00A20817">
        <w:rPr>
          <w:sz w:val="22"/>
          <w:szCs w:val="22"/>
        </w:rPr>
        <w:t>msorg</w:t>
      </w:r>
    </w:p>
    <w:p w14:paraId="287A0D53" w14:textId="77777777" w:rsidR="0024217B" w:rsidRPr="00A20817" w:rsidRDefault="0024217B" w:rsidP="0024217B">
      <w:pPr>
        <w:rPr>
          <w:sz w:val="22"/>
          <w:szCs w:val="22"/>
        </w:rPr>
      </w:pPr>
      <w:r w:rsidRPr="00A20817">
        <w:rPr>
          <w:sz w:val="22"/>
          <w:szCs w:val="22"/>
        </w:rPr>
        <w:t>Information för funktionshindrade</w:t>
      </w:r>
    </w:p>
    <w:p w14:paraId="6D5DFCB3" w14:textId="77777777" w:rsidR="0024217B" w:rsidRPr="00A20817" w:rsidRDefault="0024217B" w:rsidP="0024217B">
      <w:pPr>
        <w:rPr>
          <w:sz w:val="22"/>
          <w:szCs w:val="22"/>
        </w:rPr>
      </w:pPr>
      <w:r w:rsidRPr="00A20817">
        <w:rPr>
          <w:sz w:val="22"/>
          <w:szCs w:val="22"/>
        </w:rPr>
        <w:t>Äldreboenden</w:t>
      </w:r>
    </w:p>
    <w:p w14:paraId="49B43DD0" w14:textId="77777777" w:rsidR="0024217B" w:rsidRPr="00A20817" w:rsidRDefault="0024217B" w:rsidP="0024217B">
      <w:pPr>
        <w:rPr>
          <w:sz w:val="22"/>
          <w:szCs w:val="22"/>
        </w:rPr>
      </w:pPr>
      <w:r w:rsidRPr="00A20817">
        <w:rPr>
          <w:sz w:val="22"/>
          <w:szCs w:val="22"/>
        </w:rPr>
        <w:t>Placering vårdboenden</w:t>
      </w:r>
    </w:p>
    <w:p w14:paraId="22B425DD" w14:textId="77777777" w:rsidR="0024217B" w:rsidRPr="00A20817" w:rsidRDefault="0024217B" w:rsidP="0024217B">
      <w:pPr>
        <w:rPr>
          <w:sz w:val="22"/>
          <w:szCs w:val="22"/>
        </w:rPr>
      </w:pPr>
      <w:r w:rsidRPr="00A20817">
        <w:rPr>
          <w:sz w:val="22"/>
          <w:szCs w:val="22"/>
        </w:rPr>
        <w:t>Sängplatser i vården</w:t>
      </w:r>
    </w:p>
    <w:p w14:paraId="0BC4A6CD" w14:textId="741D45D5" w:rsidR="0024217B" w:rsidRPr="00A20817" w:rsidRDefault="0024217B" w:rsidP="0024217B">
      <w:pPr>
        <w:rPr>
          <w:sz w:val="22"/>
          <w:szCs w:val="22"/>
        </w:rPr>
      </w:pPr>
      <w:r w:rsidRPr="00A20817">
        <w:rPr>
          <w:sz w:val="22"/>
          <w:szCs w:val="22"/>
        </w:rPr>
        <w:t>LSS boenden</w:t>
      </w:r>
    </w:p>
    <w:p w14:paraId="3CC2A6BE" w14:textId="77777777" w:rsidR="00F35037" w:rsidRPr="00A20817" w:rsidRDefault="00F35037" w:rsidP="00A6727E">
      <w:pPr>
        <w:rPr>
          <w:sz w:val="22"/>
          <w:szCs w:val="22"/>
        </w:rPr>
      </w:pPr>
    </w:p>
    <w:p w14:paraId="7F1FD807" w14:textId="77777777" w:rsidR="0024217B" w:rsidRPr="00A20817" w:rsidRDefault="00B70C28" w:rsidP="0024217B">
      <w:pPr>
        <w:pStyle w:val="Rubrik4"/>
        <w:rPr>
          <w:sz w:val="22"/>
          <w:szCs w:val="22"/>
        </w:rPr>
      </w:pPr>
      <w:r w:rsidRPr="00A20817">
        <w:rPr>
          <w:sz w:val="22"/>
          <w:szCs w:val="22"/>
        </w:rPr>
        <w:t>Samhälle</w:t>
      </w:r>
    </w:p>
    <w:p w14:paraId="21B16358" w14:textId="77777777" w:rsidR="0024217B" w:rsidRPr="00A20817" w:rsidRDefault="0024217B" w:rsidP="0024217B">
      <w:pPr>
        <w:rPr>
          <w:sz w:val="22"/>
          <w:szCs w:val="22"/>
        </w:rPr>
      </w:pPr>
      <w:r w:rsidRPr="00A20817">
        <w:rPr>
          <w:sz w:val="22"/>
          <w:szCs w:val="22"/>
        </w:rPr>
        <w:t>Livsmedelskontroller</w:t>
      </w:r>
    </w:p>
    <w:p w14:paraId="2D3CF1AC" w14:textId="77777777" w:rsidR="0024217B" w:rsidRPr="00A20817" w:rsidRDefault="0024217B" w:rsidP="0024217B">
      <w:pPr>
        <w:rPr>
          <w:sz w:val="22"/>
          <w:szCs w:val="22"/>
        </w:rPr>
      </w:pPr>
      <w:r w:rsidRPr="00A20817">
        <w:rPr>
          <w:sz w:val="22"/>
          <w:szCs w:val="22"/>
        </w:rPr>
        <w:t>Nämndhandlingar</w:t>
      </w:r>
    </w:p>
    <w:p w14:paraId="161030FF" w14:textId="77777777" w:rsidR="0024217B" w:rsidRPr="00A20817" w:rsidRDefault="0024217B" w:rsidP="0024217B">
      <w:pPr>
        <w:rPr>
          <w:sz w:val="22"/>
          <w:szCs w:val="22"/>
        </w:rPr>
      </w:pPr>
      <w:r w:rsidRPr="00A20817">
        <w:rPr>
          <w:sz w:val="22"/>
          <w:szCs w:val="22"/>
        </w:rPr>
        <w:t>Vigslar</w:t>
      </w:r>
    </w:p>
    <w:p w14:paraId="0634747E" w14:textId="77777777" w:rsidR="0024217B" w:rsidRPr="00A20817" w:rsidRDefault="0024217B" w:rsidP="0024217B">
      <w:pPr>
        <w:rPr>
          <w:sz w:val="22"/>
          <w:szCs w:val="22"/>
        </w:rPr>
      </w:pPr>
      <w:r w:rsidRPr="00A20817">
        <w:rPr>
          <w:sz w:val="22"/>
          <w:szCs w:val="22"/>
        </w:rPr>
        <w:t>Turiststatistik</w:t>
      </w:r>
    </w:p>
    <w:p w14:paraId="2565AEB0" w14:textId="77777777" w:rsidR="0024217B" w:rsidRPr="00A20817" w:rsidRDefault="0024217B" w:rsidP="0024217B">
      <w:pPr>
        <w:rPr>
          <w:sz w:val="22"/>
          <w:szCs w:val="22"/>
        </w:rPr>
      </w:pPr>
      <w:r w:rsidRPr="00A20817">
        <w:rPr>
          <w:sz w:val="22"/>
          <w:szCs w:val="22"/>
        </w:rPr>
        <w:t>Begravningsplatser</w:t>
      </w:r>
    </w:p>
    <w:p w14:paraId="48EB5028" w14:textId="77777777" w:rsidR="0024217B" w:rsidRPr="00A20817" w:rsidRDefault="0024217B" w:rsidP="0024217B">
      <w:pPr>
        <w:rPr>
          <w:sz w:val="22"/>
          <w:szCs w:val="22"/>
        </w:rPr>
      </w:pPr>
      <w:r w:rsidRPr="00A20817">
        <w:rPr>
          <w:sz w:val="22"/>
          <w:szCs w:val="22"/>
        </w:rPr>
        <w:t>Grundstatistik kommuner</w:t>
      </w:r>
    </w:p>
    <w:p w14:paraId="066EED8B" w14:textId="77777777" w:rsidR="0024217B" w:rsidRPr="00A20817" w:rsidRDefault="0024217B" w:rsidP="0024217B">
      <w:pPr>
        <w:rPr>
          <w:sz w:val="22"/>
          <w:szCs w:val="22"/>
        </w:rPr>
      </w:pPr>
      <w:r w:rsidRPr="00A20817">
        <w:rPr>
          <w:sz w:val="22"/>
          <w:szCs w:val="22"/>
        </w:rPr>
        <w:t>Hotellbeläggning</w:t>
      </w:r>
    </w:p>
    <w:p w14:paraId="689BAD42" w14:textId="77777777" w:rsidR="0024217B" w:rsidRPr="00A20817" w:rsidRDefault="0024217B" w:rsidP="0024217B">
      <w:pPr>
        <w:rPr>
          <w:sz w:val="22"/>
          <w:szCs w:val="22"/>
        </w:rPr>
      </w:pPr>
      <w:r w:rsidRPr="00A20817">
        <w:rPr>
          <w:sz w:val="22"/>
          <w:szCs w:val="22"/>
        </w:rPr>
        <w:t>Verksamhet med speciella tillstånd</w:t>
      </w:r>
    </w:p>
    <w:p w14:paraId="3752ACEC" w14:textId="77777777" w:rsidR="0024217B" w:rsidRPr="00A20817" w:rsidRDefault="0024217B" w:rsidP="0024217B">
      <w:pPr>
        <w:rPr>
          <w:sz w:val="22"/>
          <w:szCs w:val="22"/>
        </w:rPr>
      </w:pPr>
      <w:r w:rsidRPr="00A20817">
        <w:rPr>
          <w:sz w:val="22"/>
          <w:szCs w:val="22"/>
        </w:rPr>
        <w:t>Servicepunkter</w:t>
      </w:r>
    </w:p>
    <w:p w14:paraId="79C09B71" w14:textId="77777777" w:rsidR="0024217B" w:rsidRPr="00A20817" w:rsidRDefault="0024217B" w:rsidP="0024217B">
      <w:pPr>
        <w:rPr>
          <w:sz w:val="22"/>
          <w:szCs w:val="22"/>
        </w:rPr>
      </w:pPr>
      <w:r w:rsidRPr="00A20817">
        <w:rPr>
          <w:sz w:val="22"/>
          <w:szCs w:val="22"/>
        </w:rPr>
        <w:t>Cykelpooler</w:t>
      </w:r>
    </w:p>
    <w:p w14:paraId="71C508A4" w14:textId="2BA46CD5" w:rsidR="00C8137C" w:rsidRPr="00A20817" w:rsidRDefault="0024217B" w:rsidP="0024217B">
      <w:pPr>
        <w:rPr>
          <w:sz w:val="22"/>
          <w:szCs w:val="22"/>
        </w:rPr>
      </w:pPr>
      <w:r w:rsidRPr="00A20817">
        <w:rPr>
          <w:sz w:val="22"/>
          <w:szCs w:val="22"/>
        </w:rPr>
        <w:t>Gator</w:t>
      </w:r>
    </w:p>
    <w:p w14:paraId="1A558F75" w14:textId="77777777" w:rsidR="00732902" w:rsidRDefault="00732902" w:rsidP="0024217B">
      <w:pPr>
        <w:rPr>
          <w:i/>
          <w:iCs/>
        </w:rPr>
        <w:sectPr w:rsidR="00732902" w:rsidSect="00A20817">
          <w:type w:val="continuous"/>
          <w:pgSz w:w="11900" w:h="16840"/>
          <w:pgMar w:top="1417" w:right="1417" w:bottom="1417" w:left="1417" w:header="708" w:footer="4957" w:gutter="0"/>
          <w:pgNumType w:start="0"/>
          <w:cols w:num="3" w:space="708"/>
          <w:titlePg/>
          <w:docGrid w:linePitch="360"/>
        </w:sectPr>
      </w:pPr>
    </w:p>
    <w:p w14:paraId="5DEFE771" w14:textId="578EBF81" w:rsidR="00732902" w:rsidRDefault="00732902" w:rsidP="0024217B">
      <w:pPr>
        <w:rPr>
          <w:i/>
          <w:iCs/>
        </w:rPr>
      </w:pPr>
    </w:p>
    <w:p w14:paraId="31F0AB8E" w14:textId="77777777" w:rsidR="00791E55" w:rsidRDefault="00791E55" w:rsidP="00791E55"/>
    <w:p w14:paraId="2E1A60F3" w14:textId="77777777" w:rsidR="00C26D97" w:rsidRDefault="00C26D97" w:rsidP="0008591B">
      <w:pPr>
        <w:pStyle w:val="Rubrik3"/>
      </w:pPr>
      <w:bookmarkStart w:id="18" w:name="_Toc55375539"/>
      <w:r>
        <w:lastRenderedPageBreak/>
        <w:t>Översiktlig tidsplan för genomförande</w:t>
      </w:r>
      <w:bookmarkEnd w:id="18"/>
    </w:p>
    <w:p w14:paraId="4506137B" w14:textId="77777777" w:rsidR="00C26D97" w:rsidRPr="003A2FE9" w:rsidRDefault="00C26D97" w:rsidP="003A2FE9">
      <w:pPr>
        <w:rPr>
          <w:i/>
          <w:iCs/>
        </w:rPr>
      </w:pPr>
      <w:r w:rsidRPr="003A2FE9">
        <w:rPr>
          <w:i/>
          <w:iCs/>
        </w:rPr>
        <w:t>[Tidsplan av aktiviteter från föregående avsnitt]</w:t>
      </w:r>
    </w:p>
    <w:p w14:paraId="15264149" w14:textId="77777777" w:rsidR="00C26D97" w:rsidRDefault="00C26D97" w:rsidP="00C26D97">
      <w:pPr>
        <w:pStyle w:val="Rubrik2"/>
      </w:pPr>
    </w:p>
    <w:p w14:paraId="7E17CB3E" w14:textId="77777777" w:rsidR="00791E55" w:rsidRDefault="00791E55">
      <w:pPr>
        <w:rPr>
          <w:rFonts w:asciiTheme="majorHAnsi" w:eastAsiaTheme="majorEastAsia" w:hAnsiTheme="majorHAnsi" w:cstheme="majorBidi"/>
          <w:color w:val="92004A" w:themeColor="accent1" w:themeShade="BF"/>
          <w:sz w:val="26"/>
          <w:szCs w:val="26"/>
        </w:rPr>
      </w:pPr>
      <w:r>
        <w:br w:type="page"/>
      </w:r>
    </w:p>
    <w:p w14:paraId="77A33AB3" w14:textId="749E75BD" w:rsidR="00C26D97" w:rsidRDefault="00C26D97" w:rsidP="00C26D97">
      <w:pPr>
        <w:pStyle w:val="Rubrik2"/>
      </w:pPr>
      <w:bookmarkStart w:id="19" w:name="_Toc55375540"/>
      <w:r>
        <w:lastRenderedPageBreak/>
        <w:t>Definitionslista</w:t>
      </w:r>
      <w:bookmarkEnd w:id="19"/>
    </w:p>
    <w:p w14:paraId="4C0FD32C" w14:textId="77777777" w:rsidR="00C26D97" w:rsidRPr="003A2FE9" w:rsidRDefault="00C26D97" w:rsidP="003A2FE9">
      <w:pPr>
        <w:rPr>
          <w:i/>
          <w:iCs/>
        </w:rPr>
      </w:pPr>
      <w:r w:rsidRPr="003A2FE9">
        <w:rPr>
          <w:i/>
          <w:iCs/>
        </w:rPr>
        <w:t>Exempel på definitioner att inkludera</w:t>
      </w:r>
    </w:p>
    <w:p w14:paraId="1625196D" w14:textId="77777777" w:rsidR="00C26D97" w:rsidRDefault="00C26D97" w:rsidP="00C26D97">
      <w:pPr>
        <w:pStyle w:val="Rubrik2"/>
      </w:pPr>
    </w:p>
    <w:p w14:paraId="284D274B" w14:textId="77777777" w:rsidR="00C26D97" w:rsidRDefault="00C26D97" w:rsidP="003A2FE9">
      <w:pPr>
        <w:pStyle w:val="Rubrik4"/>
      </w:pPr>
      <w:r>
        <w:t>API</w:t>
      </w:r>
    </w:p>
    <w:p w14:paraId="32E920AB" w14:textId="663E2011" w:rsidR="00C26D97" w:rsidRDefault="000A281B" w:rsidP="003A2FE9">
      <w:proofErr w:type="spellStart"/>
      <w:r w:rsidRPr="000A281B">
        <w:t>Application</w:t>
      </w:r>
      <w:proofErr w:type="spellEnd"/>
      <w:r w:rsidRPr="000A281B">
        <w:t> </w:t>
      </w:r>
      <w:proofErr w:type="spellStart"/>
      <w:r w:rsidRPr="000A281B">
        <w:t>Programming</w:t>
      </w:r>
      <w:proofErr w:type="spellEnd"/>
      <w:r w:rsidRPr="000A281B">
        <w:t> Interface</w:t>
      </w:r>
      <w:r>
        <w:t xml:space="preserve"> är </w:t>
      </w:r>
      <w:r w:rsidRPr="000A281B">
        <w:t>en teknisk lösning för att göra data maskinläsbar och eventuellt också för att ta emot data.</w:t>
      </w:r>
    </w:p>
    <w:p w14:paraId="5E19F54A" w14:textId="77777777" w:rsidR="003A2FE9" w:rsidRDefault="003A2FE9" w:rsidP="003A2FE9"/>
    <w:p w14:paraId="34971158" w14:textId="77777777" w:rsidR="00C26D97" w:rsidRDefault="00C26D97" w:rsidP="003A2FE9">
      <w:pPr>
        <w:pStyle w:val="Rubrik4"/>
      </w:pPr>
      <w:r>
        <w:t xml:space="preserve">CKAN </w:t>
      </w:r>
    </w:p>
    <w:p w14:paraId="228132EA" w14:textId="59013FE8" w:rsidR="00C26D97" w:rsidRDefault="00C26D97" w:rsidP="003A2FE9">
      <w:r>
        <w:t>CKAN är ett verktyg med öppen källkod för att skapa dataportaler för öppna data.</w:t>
      </w:r>
    </w:p>
    <w:p w14:paraId="1FFD7FB3" w14:textId="77777777" w:rsidR="003A2FE9" w:rsidRDefault="003A2FE9" w:rsidP="003A2FE9"/>
    <w:p w14:paraId="518AFB98" w14:textId="77777777" w:rsidR="00C26D97" w:rsidRDefault="00C26D97" w:rsidP="003A2FE9">
      <w:pPr>
        <w:pStyle w:val="Rubrik4"/>
      </w:pPr>
      <w:r>
        <w:t xml:space="preserve">CMS </w:t>
      </w:r>
    </w:p>
    <w:p w14:paraId="5BE2E616" w14:textId="10DF2599" w:rsidR="00C26D97" w:rsidRDefault="00C26D97" w:rsidP="003A2FE9">
      <w:r>
        <w:t>CMS (</w:t>
      </w:r>
      <w:proofErr w:type="spellStart"/>
      <w:r>
        <w:t>Content</w:t>
      </w:r>
      <w:proofErr w:type="spellEnd"/>
      <w:r>
        <w:t xml:space="preserve"> Management System) är ett innehållshanteringssystem och informationssystem för att hantera och publicera olika typer av informationsinnehåll, det vill säga elektroniska media.</w:t>
      </w:r>
    </w:p>
    <w:p w14:paraId="5BB20F49" w14:textId="77777777" w:rsidR="003A2FE9" w:rsidRDefault="003A2FE9" w:rsidP="003A2FE9"/>
    <w:p w14:paraId="2AA1BB1A" w14:textId="77777777" w:rsidR="00C26D97" w:rsidRDefault="00C26D97" w:rsidP="003A2FE9">
      <w:pPr>
        <w:pStyle w:val="Rubrik4"/>
      </w:pPr>
      <w:r>
        <w:t xml:space="preserve">CSV </w:t>
      </w:r>
    </w:p>
    <w:p w14:paraId="19939782" w14:textId="755F0377" w:rsidR="00C26D97" w:rsidRDefault="00C26D97" w:rsidP="003A2FE9">
      <w:r>
        <w:t>Ett filformat som kan användas vid utbyte av data mellan olika program som har olika filformatsstandarder.</w:t>
      </w:r>
    </w:p>
    <w:p w14:paraId="5914DFEB" w14:textId="77777777" w:rsidR="003A2FE9" w:rsidRDefault="003A2FE9" w:rsidP="003A2FE9"/>
    <w:p w14:paraId="4E281F82" w14:textId="77777777" w:rsidR="00C26D97" w:rsidRDefault="00C26D97" w:rsidP="003A2FE9">
      <w:pPr>
        <w:pStyle w:val="Rubrik4"/>
      </w:pPr>
      <w:r>
        <w:t>Datamängd</w:t>
      </w:r>
    </w:p>
    <w:p w14:paraId="744D8A6D" w14:textId="5EC4B573" w:rsidR="00C26D97" w:rsidRDefault="00C26D97" w:rsidP="003A2FE9">
      <w:r>
        <w:t>Datamängd är samlingar med strukturerad</w:t>
      </w:r>
      <w:r w:rsidR="00E451D0">
        <w:t>e</w:t>
      </w:r>
      <w:r>
        <w:t xml:space="preserve"> data som användare kan ladda ner och bearbeta vidare. Dataportaler byggs upp av grupper av datamängder från olika källor, såsom förvaltningar och bolag. Datamängder kan erbjudas i ett flertal olika format, exempelvis HTML, JSON, CSV eller SQL </w:t>
      </w:r>
      <w:proofErr w:type="gramStart"/>
      <w:r>
        <w:t>m.fl.</w:t>
      </w:r>
      <w:proofErr w:type="gramEnd"/>
      <w:r>
        <w:t xml:space="preserve"> Ibland används ”</w:t>
      </w:r>
      <w:proofErr w:type="spellStart"/>
      <w:r>
        <w:t>dataset</w:t>
      </w:r>
      <w:proofErr w:type="spellEnd"/>
      <w:r>
        <w:t>”.</w:t>
      </w:r>
    </w:p>
    <w:p w14:paraId="30923DF1" w14:textId="77777777" w:rsidR="003A2FE9" w:rsidRDefault="003A2FE9" w:rsidP="003A2FE9"/>
    <w:p w14:paraId="5DC46D62" w14:textId="77777777" w:rsidR="00C26D97" w:rsidRDefault="00C26D97" w:rsidP="003A2FE9">
      <w:pPr>
        <w:pStyle w:val="Rubrik4"/>
      </w:pPr>
      <w:proofErr w:type="spellStart"/>
      <w:r>
        <w:t>Dataset</w:t>
      </w:r>
      <w:proofErr w:type="spellEnd"/>
    </w:p>
    <w:p w14:paraId="53A5371F" w14:textId="331C715A" w:rsidR="00C26D97" w:rsidRDefault="00C26D97" w:rsidP="003A2FE9">
      <w:r>
        <w:t xml:space="preserve">Se </w:t>
      </w:r>
      <w:r w:rsidR="00E451D0">
        <w:rPr>
          <w:i/>
          <w:iCs/>
        </w:rPr>
        <w:t>D</w:t>
      </w:r>
      <w:r w:rsidRPr="00E451D0">
        <w:rPr>
          <w:i/>
          <w:iCs/>
        </w:rPr>
        <w:t>atamängd</w:t>
      </w:r>
      <w:r w:rsidR="00E451D0">
        <w:t>.</w:t>
      </w:r>
    </w:p>
    <w:p w14:paraId="11C9DF7D" w14:textId="77777777" w:rsidR="00C94D1D" w:rsidRDefault="00C94D1D" w:rsidP="003A2FE9"/>
    <w:p w14:paraId="04407708" w14:textId="71A71BA4" w:rsidR="00C26D97" w:rsidRDefault="00C26D97" w:rsidP="003A2FE9">
      <w:pPr>
        <w:pStyle w:val="Rubrik4"/>
      </w:pPr>
      <w:r>
        <w:t>DCAT</w:t>
      </w:r>
      <w:r w:rsidR="00047235">
        <w:t>-AP</w:t>
      </w:r>
    </w:p>
    <w:p w14:paraId="38232E6C" w14:textId="077083B2" w:rsidR="00C26D97" w:rsidRDefault="00C26D97" w:rsidP="003A2FE9">
      <w:r>
        <w:t xml:space="preserve">Ett viktigt inslag inom delning av data är själva beskrivningen av vilken data som finns tillgänglig, s.k. metadata. DCAT-AP är EU:s rekommendation för alla som publicerar öppna data inom offentlig sektor i Europa. Den har tagits fram för att skapa enhetliga beskrivningar av datakällor och därmed göra det enkelt att både hitta och förstå innehåll av data. Syftet är också att främja sökbarhet över gränser och sektorer.  </w:t>
      </w:r>
    </w:p>
    <w:p w14:paraId="0279072E" w14:textId="77777777" w:rsidR="003A2FE9" w:rsidRDefault="003A2FE9" w:rsidP="003A2FE9"/>
    <w:p w14:paraId="38B8A7C5" w14:textId="77777777" w:rsidR="00C26D97" w:rsidRDefault="00C26D97" w:rsidP="003A2FE9">
      <w:pPr>
        <w:pStyle w:val="Rubrik4"/>
      </w:pPr>
      <w:proofErr w:type="spellStart"/>
      <w:r>
        <w:t>Hackathon</w:t>
      </w:r>
      <w:proofErr w:type="spellEnd"/>
    </w:p>
    <w:p w14:paraId="1F0915CC" w14:textId="5195AEC0" w:rsidR="00C26D97" w:rsidRDefault="00C26D97" w:rsidP="003A2FE9">
      <w:r>
        <w:t xml:space="preserve">Ett </w:t>
      </w:r>
      <w:proofErr w:type="spellStart"/>
      <w:r>
        <w:t>hackathon</w:t>
      </w:r>
      <w:proofErr w:type="spellEnd"/>
      <w:r>
        <w:t xml:space="preserve"> är ett tillfälle då deltagare samlas för att tillsammans, i grupper, utveckla mjukvara eller hårdvara under en bestämd tid.</w:t>
      </w:r>
    </w:p>
    <w:p w14:paraId="765DCC38" w14:textId="77777777" w:rsidR="003A2FE9" w:rsidRDefault="003A2FE9" w:rsidP="003A2FE9"/>
    <w:p w14:paraId="3A95F5CC" w14:textId="77777777" w:rsidR="00C26D97" w:rsidRDefault="00C26D97" w:rsidP="003A2FE9">
      <w:pPr>
        <w:pStyle w:val="Rubrik4"/>
      </w:pPr>
      <w:proofErr w:type="spellStart"/>
      <w:r>
        <w:t>Inspire</w:t>
      </w:r>
      <w:proofErr w:type="spellEnd"/>
      <w:r>
        <w:t>-direktivet</w:t>
      </w:r>
    </w:p>
    <w:p w14:paraId="6A834E73" w14:textId="75EE16BA" w:rsidR="00C26D97" w:rsidRDefault="00C26D97" w:rsidP="003A2FE9">
      <w:proofErr w:type="spellStart"/>
      <w:r>
        <w:t>Inspire</w:t>
      </w:r>
      <w:proofErr w:type="spellEnd"/>
      <w:r>
        <w:t xml:space="preserve"> står för ”</w:t>
      </w:r>
      <w:proofErr w:type="spellStart"/>
      <w:r>
        <w:t>Infrastructure</w:t>
      </w:r>
      <w:proofErr w:type="spellEnd"/>
      <w:r>
        <w:t xml:space="preserve"> for Spatial Information in </w:t>
      </w:r>
      <w:proofErr w:type="spellStart"/>
      <w:r>
        <w:t>Europe</w:t>
      </w:r>
      <w:proofErr w:type="spellEnd"/>
      <w:r>
        <w:t>” och är ett EU-direktiv med</w:t>
      </w:r>
      <w:r w:rsidR="003A2FE9">
        <w:t xml:space="preserve"> </w:t>
      </w:r>
      <w:r>
        <w:t xml:space="preserve">bestämmelser för inrättandet av en infrastruktur för </w:t>
      </w:r>
      <w:proofErr w:type="spellStart"/>
      <w:r>
        <w:t>geodata</w:t>
      </w:r>
      <w:proofErr w:type="spellEnd"/>
      <w:r>
        <w:t xml:space="preserve"> inom Europa. Syftet med </w:t>
      </w:r>
      <w:proofErr w:type="spellStart"/>
      <w:r>
        <w:t>Inspire</w:t>
      </w:r>
      <w:proofErr w:type="spellEnd"/>
      <w:r>
        <w:t xml:space="preserve"> är att undanröja hinder för tillgång till offentliga </w:t>
      </w:r>
      <w:proofErr w:type="spellStart"/>
      <w:r>
        <w:t>geodata</w:t>
      </w:r>
      <w:proofErr w:type="spellEnd"/>
      <w:r>
        <w:t xml:space="preserve"> för tillämpningar inom miljöområdet via tjänster på Internet. Myndigheter ska på ett effektivare sätt kunna utbyta data med varandra. När </w:t>
      </w:r>
      <w:proofErr w:type="spellStart"/>
      <w:r>
        <w:t>Inspire</w:t>
      </w:r>
      <w:proofErr w:type="spellEnd"/>
      <w:r>
        <w:t xml:space="preserve"> genomförts kommer det vara möjligt att ”sömlöst” kombinera data från olika medlemsländer inom EU. </w:t>
      </w:r>
    </w:p>
    <w:p w14:paraId="49EAD90D" w14:textId="77777777" w:rsidR="003A2FE9" w:rsidRDefault="003A2FE9" w:rsidP="003A2FE9"/>
    <w:p w14:paraId="4A6585B1" w14:textId="77777777" w:rsidR="00C26D97" w:rsidRDefault="00C26D97" w:rsidP="003A2FE9">
      <w:pPr>
        <w:pStyle w:val="Rubrik4"/>
      </w:pPr>
      <w:r>
        <w:lastRenderedPageBreak/>
        <w:t>PSI-direktivet</w:t>
      </w:r>
    </w:p>
    <w:p w14:paraId="33C6B111" w14:textId="38515E78" w:rsidR="00C26D97" w:rsidRDefault="00C26D97" w:rsidP="00925464">
      <w:r>
        <w:t xml:space="preserve">PSI (Public </w:t>
      </w:r>
      <w:proofErr w:type="spellStart"/>
      <w:r>
        <w:t>Sector</w:t>
      </w:r>
      <w:proofErr w:type="spellEnd"/>
      <w:r>
        <w:t xml:space="preserve"> Information) kan översättas till ”offentliga data”. I PSI-direktivet används begreppet "handling" och då menas "allt innehåll, oberoende av medium (på papper eller lagra</w:t>
      </w:r>
      <w:r w:rsidR="0072377E">
        <w:t xml:space="preserve">r </w:t>
      </w:r>
      <w:r>
        <w:t xml:space="preserve">i elektronisk form eller i form av ljudinspelningar, bildinspelningar eller audiovisuella inspelningar) och varje del av sådant innehåll". PSI-direktivet från </w:t>
      </w:r>
      <w:r w:rsidR="0072377E">
        <w:t xml:space="preserve">Europeiska </w:t>
      </w:r>
      <w:r>
        <w:t xml:space="preserve">kommissionen berör vidareutnyttjande av handlingar som finns hos offentliga myndigheter. I korthet kan man säga att det rör data som finns i offentlig sektor. Direktivet syftar </w:t>
      </w:r>
      <w:r w:rsidR="70405B41">
        <w:t xml:space="preserve">till </w:t>
      </w:r>
      <w:r>
        <w:t xml:space="preserve">att göra offentlig information mer tillgänglig. Det innebär bland annat att olika aktörer i samhället ska kunna använda offentlig information för att skapa nya produkter och tjänster. PSI-direktivet har gett upphov till den svenska så kallade PSI-lagen. Den formella beteckningen är ”lagen (2010:566) om vidareutnyttjande av handlingar från den offentliga förvaltningen”. </w:t>
      </w:r>
    </w:p>
    <w:p w14:paraId="34EC105A" w14:textId="77777777" w:rsidR="003A2FE9" w:rsidRDefault="003A2FE9" w:rsidP="003A2FE9"/>
    <w:p w14:paraId="6883A3E1" w14:textId="77777777" w:rsidR="00C26D97" w:rsidRDefault="00C26D97" w:rsidP="003A2FE9">
      <w:pPr>
        <w:pStyle w:val="Rubrik4"/>
      </w:pPr>
      <w:r>
        <w:t>WMS- och WFS-tjänster</w:t>
      </w:r>
    </w:p>
    <w:p w14:paraId="1D32CC40" w14:textId="4717BE69" w:rsidR="00C26D97" w:rsidRDefault="00C26D97" w:rsidP="003A2FE9">
      <w:r>
        <w:t xml:space="preserve">För att tillgängliggöra </w:t>
      </w:r>
      <w:proofErr w:type="spellStart"/>
      <w:r>
        <w:t>geodata</w:t>
      </w:r>
      <w:proofErr w:type="spellEnd"/>
      <w:r>
        <w:t xml:space="preserve"> som tjänster används i första hand OGC-standarderna WMS och WFS. OGC står för </w:t>
      </w:r>
      <w:proofErr w:type="spellStart"/>
      <w:r>
        <w:t>Open</w:t>
      </w:r>
      <w:proofErr w:type="spellEnd"/>
      <w:r>
        <w:t xml:space="preserve"> </w:t>
      </w:r>
      <w:proofErr w:type="spellStart"/>
      <w:r>
        <w:t>Geospatia</w:t>
      </w:r>
      <w:proofErr w:type="spellEnd"/>
      <w:r>
        <w:t xml:space="preserve"> </w:t>
      </w:r>
      <w:proofErr w:type="spellStart"/>
      <w:r>
        <w:t>Consortium</w:t>
      </w:r>
      <w:proofErr w:type="spellEnd"/>
      <w:r>
        <w:t xml:space="preserve"> som är ett standardiseringsorgan för </w:t>
      </w:r>
      <w:proofErr w:type="spellStart"/>
      <w:r>
        <w:t>geodata</w:t>
      </w:r>
      <w:proofErr w:type="spellEnd"/>
      <w:r>
        <w:t xml:space="preserve">.  WMS står för Web </w:t>
      </w:r>
      <w:proofErr w:type="spellStart"/>
      <w:r>
        <w:t>Map</w:t>
      </w:r>
      <w:proofErr w:type="spellEnd"/>
      <w:r>
        <w:t xml:space="preserve"> Service och är en standardiserad tjänst för kartbilder. WFS, eller Web Feature Service, är en standardiserad tjänst för </w:t>
      </w:r>
      <w:proofErr w:type="spellStart"/>
      <w:r>
        <w:t>geodata</w:t>
      </w:r>
      <w:proofErr w:type="spellEnd"/>
      <w:r>
        <w:t xml:space="preserve"> som vektorer. </w:t>
      </w:r>
    </w:p>
    <w:p w14:paraId="74F09B4E" w14:textId="77777777" w:rsidR="003A2FE9" w:rsidRDefault="003A2FE9" w:rsidP="003A2FE9"/>
    <w:p w14:paraId="40D2811A" w14:textId="77777777" w:rsidR="00C26D97" w:rsidRDefault="00C26D97" w:rsidP="003A2FE9">
      <w:pPr>
        <w:pStyle w:val="Rubrik4"/>
      </w:pPr>
      <w:r>
        <w:t>Öppna data</w:t>
      </w:r>
    </w:p>
    <w:p w14:paraId="66AF91B8" w14:textId="77777777" w:rsidR="00C26D97" w:rsidRDefault="00C26D97" w:rsidP="003A2FE9">
      <w:r>
        <w:t xml:space="preserve">Digital information som är fritt tillgänglig utan inskränkningar. Vad som är öppna data regleras i PSI-direktivet och </w:t>
      </w:r>
      <w:proofErr w:type="spellStart"/>
      <w:r>
        <w:t>Inspire</w:t>
      </w:r>
      <w:proofErr w:type="spellEnd"/>
      <w:r>
        <w:t>-direktivet från EU som också införts i svensk lagstiftning. Det innebär att de offentliga data som samlas in och lagras hos myndigheter i elektronisk form också ska tillgängliggöras till företag och privatpersoner så att de kan återanvändas.</w:t>
      </w:r>
    </w:p>
    <w:p w14:paraId="6163DD2E" w14:textId="77777777" w:rsidR="0061747D" w:rsidRPr="00981BFA" w:rsidRDefault="0061747D" w:rsidP="003A2FE9"/>
    <w:sectPr w:rsidR="0061747D" w:rsidRPr="00981BFA" w:rsidSect="00732902">
      <w:type w:val="continuous"/>
      <w:pgSz w:w="11900" w:h="16840"/>
      <w:pgMar w:top="1417" w:right="1417" w:bottom="1417" w:left="1417" w:header="708" w:footer="49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95265" w14:textId="77777777" w:rsidR="00D23533" w:rsidRDefault="00D23533" w:rsidP="00025EFE">
      <w:r>
        <w:separator/>
      </w:r>
    </w:p>
  </w:endnote>
  <w:endnote w:type="continuationSeparator" w:id="0">
    <w:p w14:paraId="51EB9351" w14:textId="77777777" w:rsidR="00D23533" w:rsidRDefault="00D23533" w:rsidP="00025EFE">
      <w:r>
        <w:continuationSeparator/>
      </w:r>
    </w:p>
  </w:endnote>
  <w:endnote w:type="continuationNotice" w:id="1">
    <w:p w14:paraId="14756806" w14:textId="77777777" w:rsidR="00D23533" w:rsidRDefault="00D23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8230" w14:textId="1DC32589" w:rsidR="00BA49FF" w:rsidRDefault="00D865D9">
    <w:pPr>
      <w:pStyle w:val="Sidfot"/>
    </w:pPr>
    <w:r w:rsidRPr="00224E61">
      <w:rPr>
        <w:noProof/>
        <w:sz w:val="40"/>
        <w:szCs w:val="40"/>
      </w:rPr>
      <w:drawing>
        <wp:anchor distT="0" distB="0" distL="114300" distR="114300" simplePos="0" relativeHeight="251658241" behindDoc="1" locked="0" layoutInCell="1" allowOverlap="1" wp14:anchorId="6283B0D0" wp14:editId="038C29A3">
          <wp:simplePos x="0" y="0"/>
          <wp:positionH relativeFrom="page">
            <wp:align>left</wp:align>
          </wp:positionH>
          <wp:positionV relativeFrom="page">
            <wp:align>bottom</wp:align>
          </wp:positionV>
          <wp:extent cx="7589520" cy="4270248"/>
          <wp:effectExtent l="0" t="0" r="0" b="0"/>
          <wp:wrapNone/>
          <wp:docPr id="2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4270248"/>
                  </a:xfrm>
                  <a:prstGeom prst="rect">
                    <a:avLst/>
                  </a:prstGeom>
                </pic:spPr>
              </pic:pic>
            </a:graphicData>
          </a:graphic>
          <wp14:sizeRelH relativeFrom="page">
            <wp14:pctWidth>0</wp14:pctWidth>
          </wp14:sizeRelH>
          <wp14:sizeRelV relativeFrom="page">
            <wp14:pctHeight>0</wp14:pctHeight>
          </wp14:sizeRelV>
        </wp:anchor>
      </w:drawing>
    </w:r>
    <w:r w:rsidR="00BA49FF" w:rsidRPr="00224E61">
      <w:rPr>
        <w:noProof/>
        <w:sz w:val="40"/>
        <w:szCs w:val="40"/>
      </w:rPr>
      <w:drawing>
        <wp:anchor distT="0" distB="0" distL="114300" distR="114300" simplePos="0" relativeHeight="251658240" behindDoc="1" locked="0" layoutInCell="1" allowOverlap="1" wp14:anchorId="3C5DF328" wp14:editId="4FF183FF">
          <wp:simplePos x="0" y="0"/>
          <wp:positionH relativeFrom="page">
            <wp:posOffset>899795</wp:posOffset>
          </wp:positionH>
          <wp:positionV relativeFrom="page">
            <wp:posOffset>10068560</wp:posOffset>
          </wp:positionV>
          <wp:extent cx="7589520" cy="4270248"/>
          <wp:effectExtent l="0" t="0" r="0" b="0"/>
          <wp:wrapNone/>
          <wp:docPr id="2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42702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72FD2" w14:textId="77777777" w:rsidR="00D23533" w:rsidRDefault="00D23533" w:rsidP="00025EFE">
      <w:r>
        <w:separator/>
      </w:r>
    </w:p>
  </w:footnote>
  <w:footnote w:type="continuationSeparator" w:id="0">
    <w:p w14:paraId="732E95C4" w14:textId="77777777" w:rsidR="00D23533" w:rsidRDefault="00D23533" w:rsidP="00025EFE">
      <w:r>
        <w:continuationSeparator/>
      </w:r>
    </w:p>
  </w:footnote>
  <w:footnote w:type="continuationNotice" w:id="1">
    <w:p w14:paraId="3F3DC969" w14:textId="77777777" w:rsidR="00D23533" w:rsidRDefault="00D23533"/>
  </w:footnote>
  <w:footnote w:id="2">
    <w:p w14:paraId="06471ED1" w14:textId="77777777" w:rsidR="00791E55" w:rsidRPr="00791E55" w:rsidRDefault="00791E55" w:rsidP="00791E55">
      <w:pPr>
        <w:pStyle w:val="Fotnotstext"/>
        <w:rPr>
          <w:lang w:val="en-US"/>
        </w:rPr>
      </w:pPr>
      <w:r>
        <w:rPr>
          <w:rStyle w:val="Fotnotsreferens"/>
        </w:rPr>
        <w:footnoteRef/>
      </w:r>
      <w:r w:rsidRPr="00791E55">
        <w:rPr>
          <w:lang w:val="en-US"/>
        </w:rPr>
        <w:t xml:space="preserve"> Oppnadata.se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5DEF" w14:textId="6B1C342F" w:rsidR="008A57FB" w:rsidRDefault="008A57FB">
    <w:pPr>
      <w:pStyle w:val="Sidhuvud"/>
    </w:pPr>
    <w:r>
      <w:rPr>
        <w:rStyle w:val="normaltextrun"/>
        <w:rFonts w:ascii="Arial" w:hAnsi="Arial" w:cs="Arial"/>
        <w:color w:val="92004A"/>
        <w:sz w:val="26"/>
        <w:szCs w:val="26"/>
        <w:bdr w:val="none" w:sz="0" w:space="0" w:color="auto" w:frame="1"/>
      </w:rPr>
      <w:t>Arbetsdokument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6CF"/>
    <w:multiLevelType w:val="hybridMultilevel"/>
    <w:tmpl w:val="1C1C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6410"/>
    <w:multiLevelType w:val="hybridMultilevel"/>
    <w:tmpl w:val="132E0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4279A"/>
    <w:multiLevelType w:val="hybridMultilevel"/>
    <w:tmpl w:val="02C0F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D72A01"/>
    <w:multiLevelType w:val="hybridMultilevel"/>
    <w:tmpl w:val="3E4C3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574A7A"/>
    <w:multiLevelType w:val="hybridMultilevel"/>
    <w:tmpl w:val="E1E23894"/>
    <w:lvl w:ilvl="0" w:tplc="DB5C0440">
      <w:start w:val="1"/>
      <w:numFmt w:val="bullet"/>
      <w:lvlText w:val=""/>
      <w:lvlJc w:val="left"/>
      <w:pPr>
        <w:ind w:left="720" w:hanging="360"/>
      </w:pPr>
      <w:rPr>
        <w:rFonts w:ascii="Symbol" w:hAnsi="Symbol" w:hint="default"/>
      </w:rPr>
    </w:lvl>
    <w:lvl w:ilvl="1" w:tplc="8C54F780">
      <w:start w:val="1"/>
      <w:numFmt w:val="bullet"/>
      <w:lvlText w:val="o"/>
      <w:lvlJc w:val="left"/>
      <w:pPr>
        <w:ind w:left="1440" w:hanging="360"/>
      </w:pPr>
      <w:rPr>
        <w:rFonts w:ascii="Courier New" w:hAnsi="Courier New" w:hint="default"/>
      </w:rPr>
    </w:lvl>
    <w:lvl w:ilvl="2" w:tplc="8FB24392">
      <w:start w:val="1"/>
      <w:numFmt w:val="bullet"/>
      <w:lvlText w:val=""/>
      <w:lvlJc w:val="left"/>
      <w:pPr>
        <w:ind w:left="2160" w:hanging="360"/>
      </w:pPr>
      <w:rPr>
        <w:rFonts w:ascii="Wingdings" w:hAnsi="Wingdings" w:hint="default"/>
      </w:rPr>
    </w:lvl>
    <w:lvl w:ilvl="3" w:tplc="B6021E06">
      <w:start w:val="1"/>
      <w:numFmt w:val="bullet"/>
      <w:lvlText w:val=""/>
      <w:lvlJc w:val="left"/>
      <w:pPr>
        <w:ind w:left="2880" w:hanging="360"/>
      </w:pPr>
      <w:rPr>
        <w:rFonts w:ascii="Symbol" w:hAnsi="Symbol" w:hint="default"/>
      </w:rPr>
    </w:lvl>
    <w:lvl w:ilvl="4" w:tplc="27EABA52">
      <w:start w:val="1"/>
      <w:numFmt w:val="bullet"/>
      <w:lvlText w:val="o"/>
      <w:lvlJc w:val="left"/>
      <w:pPr>
        <w:ind w:left="3600" w:hanging="360"/>
      </w:pPr>
      <w:rPr>
        <w:rFonts w:ascii="Courier New" w:hAnsi="Courier New" w:hint="default"/>
      </w:rPr>
    </w:lvl>
    <w:lvl w:ilvl="5" w:tplc="4AF63EAC">
      <w:start w:val="1"/>
      <w:numFmt w:val="bullet"/>
      <w:lvlText w:val=""/>
      <w:lvlJc w:val="left"/>
      <w:pPr>
        <w:ind w:left="4320" w:hanging="360"/>
      </w:pPr>
      <w:rPr>
        <w:rFonts w:ascii="Wingdings" w:hAnsi="Wingdings" w:hint="default"/>
      </w:rPr>
    </w:lvl>
    <w:lvl w:ilvl="6" w:tplc="DE46DDCA">
      <w:start w:val="1"/>
      <w:numFmt w:val="bullet"/>
      <w:lvlText w:val=""/>
      <w:lvlJc w:val="left"/>
      <w:pPr>
        <w:ind w:left="5040" w:hanging="360"/>
      </w:pPr>
      <w:rPr>
        <w:rFonts w:ascii="Symbol" w:hAnsi="Symbol" w:hint="default"/>
      </w:rPr>
    </w:lvl>
    <w:lvl w:ilvl="7" w:tplc="49523E70">
      <w:start w:val="1"/>
      <w:numFmt w:val="bullet"/>
      <w:lvlText w:val="o"/>
      <w:lvlJc w:val="left"/>
      <w:pPr>
        <w:ind w:left="5760" w:hanging="360"/>
      </w:pPr>
      <w:rPr>
        <w:rFonts w:ascii="Courier New" w:hAnsi="Courier New" w:hint="default"/>
      </w:rPr>
    </w:lvl>
    <w:lvl w:ilvl="8" w:tplc="E264B220">
      <w:start w:val="1"/>
      <w:numFmt w:val="bullet"/>
      <w:lvlText w:val=""/>
      <w:lvlJc w:val="left"/>
      <w:pPr>
        <w:ind w:left="6480" w:hanging="360"/>
      </w:pPr>
      <w:rPr>
        <w:rFonts w:ascii="Wingdings" w:hAnsi="Wingdings" w:hint="default"/>
      </w:rPr>
    </w:lvl>
  </w:abstractNum>
  <w:abstractNum w:abstractNumId="5" w15:restartNumberingAfterBreak="0">
    <w:nsid w:val="51BA10D3"/>
    <w:multiLevelType w:val="hybridMultilevel"/>
    <w:tmpl w:val="025E2A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796606A"/>
    <w:multiLevelType w:val="hybridMultilevel"/>
    <w:tmpl w:val="1516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C6858"/>
    <w:multiLevelType w:val="hybridMultilevel"/>
    <w:tmpl w:val="AF447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F60A60"/>
    <w:multiLevelType w:val="hybridMultilevel"/>
    <w:tmpl w:val="5F441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7"/>
  </w:num>
  <w:num w:numId="6">
    <w:abstractNumId w:val="3"/>
  </w:num>
  <w:num w:numId="7">
    <w:abstractNumId w:val="1"/>
  </w:num>
  <w:num w:numId="8">
    <w:abstractNumId w:val="2"/>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7D"/>
    <w:rsid w:val="00001B61"/>
    <w:rsid w:val="00001ED3"/>
    <w:rsid w:val="000037BF"/>
    <w:rsid w:val="000041BD"/>
    <w:rsid w:val="00005C09"/>
    <w:rsid w:val="00006A95"/>
    <w:rsid w:val="00013946"/>
    <w:rsid w:val="00015DDB"/>
    <w:rsid w:val="0001750E"/>
    <w:rsid w:val="000200FB"/>
    <w:rsid w:val="00020186"/>
    <w:rsid w:val="00025961"/>
    <w:rsid w:val="00025EFE"/>
    <w:rsid w:val="00030E08"/>
    <w:rsid w:val="000361D1"/>
    <w:rsid w:val="000378DD"/>
    <w:rsid w:val="00040B28"/>
    <w:rsid w:val="00041EE5"/>
    <w:rsid w:val="00043B36"/>
    <w:rsid w:val="00047235"/>
    <w:rsid w:val="000503A4"/>
    <w:rsid w:val="00065623"/>
    <w:rsid w:val="000747AE"/>
    <w:rsid w:val="00076BA2"/>
    <w:rsid w:val="000810F2"/>
    <w:rsid w:val="00081856"/>
    <w:rsid w:val="00083764"/>
    <w:rsid w:val="0008591B"/>
    <w:rsid w:val="000940AB"/>
    <w:rsid w:val="000A0475"/>
    <w:rsid w:val="000A1E06"/>
    <w:rsid w:val="000A281B"/>
    <w:rsid w:val="000A5FC0"/>
    <w:rsid w:val="000A6700"/>
    <w:rsid w:val="000A79A2"/>
    <w:rsid w:val="000B05FE"/>
    <w:rsid w:val="000B25E6"/>
    <w:rsid w:val="000B2A6E"/>
    <w:rsid w:val="000C12DE"/>
    <w:rsid w:val="000C3C95"/>
    <w:rsid w:val="000E0D02"/>
    <w:rsid w:val="000E2025"/>
    <w:rsid w:val="000E39BB"/>
    <w:rsid w:val="000E3C76"/>
    <w:rsid w:val="000E4911"/>
    <w:rsid w:val="000E6BD9"/>
    <w:rsid w:val="000F42D1"/>
    <w:rsid w:val="000F65F7"/>
    <w:rsid w:val="00100F86"/>
    <w:rsid w:val="0010328F"/>
    <w:rsid w:val="00103FC7"/>
    <w:rsid w:val="00104AD1"/>
    <w:rsid w:val="00104FA7"/>
    <w:rsid w:val="00111691"/>
    <w:rsid w:val="001145FF"/>
    <w:rsid w:val="00117B7B"/>
    <w:rsid w:val="00122B9C"/>
    <w:rsid w:val="00122CC1"/>
    <w:rsid w:val="00123370"/>
    <w:rsid w:val="00125364"/>
    <w:rsid w:val="0012551F"/>
    <w:rsid w:val="00127427"/>
    <w:rsid w:val="001330D5"/>
    <w:rsid w:val="0013422D"/>
    <w:rsid w:val="001346C3"/>
    <w:rsid w:val="00134C7E"/>
    <w:rsid w:val="001369DD"/>
    <w:rsid w:val="00136BCE"/>
    <w:rsid w:val="00141B51"/>
    <w:rsid w:val="001464A4"/>
    <w:rsid w:val="0015023E"/>
    <w:rsid w:val="0015172C"/>
    <w:rsid w:val="001518DE"/>
    <w:rsid w:val="00167AB2"/>
    <w:rsid w:val="001725A1"/>
    <w:rsid w:val="001742DD"/>
    <w:rsid w:val="001811F3"/>
    <w:rsid w:val="0018300A"/>
    <w:rsid w:val="00184A5F"/>
    <w:rsid w:val="001859EC"/>
    <w:rsid w:val="00192712"/>
    <w:rsid w:val="00192B95"/>
    <w:rsid w:val="001A32E0"/>
    <w:rsid w:val="001A50D6"/>
    <w:rsid w:val="001A6BCB"/>
    <w:rsid w:val="001B1603"/>
    <w:rsid w:val="001B4C9D"/>
    <w:rsid w:val="001B7D79"/>
    <w:rsid w:val="001D5C47"/>
    <w:rsid w:val="001E099C"/>
    <w:rsid w:val="001E4B47"/>
    <w:rsid w:val="001F3154"/>
    <w:rsid w:val="001F35CC"/>
    <w:rsid w:val="002006BA"/>
    <w:rsid w:val="002031C8"/>
    <w:rsid w:val="0020736A"/>
    <w:rsid w:val="00210D20"/>
    <w:rsid w:val="002121AA"/>
    <w:rsid w:val="002161D5"/>
    <w:rsid w:val="00216204"/>
    <w:rsid w:val="00224E61"/>
    <w:rsid w:val="002328CB"/>
    <w:rsid w:val="00233028"/>
    <w:rsid w:val="00233B12"/>
    <w:rsid w:val="0024217B"/>
    <w:rsid w:val="00246C27"/>
    <w:rsid w:val="00246E9C"/>
    <w:rsid w:val="00250F89"/>
    <w:rsid w:val="00255E20"/>
    <w:rsid w:val="00256FC5"/>
    <w:rsid w:val="00260289"/>
    <w:rsid w:val="0026525D"/>
    <w:rsid w:val="002657DF"/>
    <w:rsid w:val="00266377"/>
    <w:rsid w:val="00273E3E"/>
    <w:rsid w:val="00280413"/>
    <w:rsid w:val="0028626A"/>
    <w:rsid w:val="00293097"/>
    <w:rsid w:val="00296FF1"/>
    <w:rsid w:val="002A4221"/>
    <w:rsid w:val="002A56BD"/>
    <w:rsid w:val="002A5B8D"/>
    <w:rsid w:val="002A7FF5"/>
    <w:rsid w:val="002B007D"/>
    <w:rsid w:val="002B0A00"/>
    <w:rsid w:val="002B5F04"/>
    <w:rsid w:val="002B63B0"/>
    <w:rsid w:val="002C2A8F"/>
    <w:rsid w:val="002D14A9"/>
    <w:rsid w:val="002D1BEB"/>
    <w:rsid w:val="002D2B91"/>
    <w:rsid w:val="002D335C"/>
    <w:rsid w:val="002E26DF"/>
    <w:rsid w:val="002E2CCF"/>
    <w:rsid w:val="002E3C6D"/>
    <w:rsid w:val="002F10E5"/>
    <w:rsid w:val="003007D6"/>
    <w:rsid w:val="00300B16"/>
    <w:rsid w:val="00302404"/>
    <w:rsid w:val="00304FA3"/>
    <w:rsid w:val="00307242"/>
    <w:rsid w:val="00314DD0"/>
    <w:rsid w:val="00322BEA"/>
    <w:rsid w:val="00332701"/>
    <w:rsid w:val="003335C7"/>
    <w:rsid w:val="00341D0B"/>
    <w:rsid w:val="00342109"/>
    <w:rsid w:val="0034224C"/>
    <w:rsid w:val="00345798"/>
    <w:rsid w:val="0035311B"/>
    <w:rsid w:val="00361E88"/>
    <w:rsid w:val="0036411E"/>
    <w:rsid w:val="0036751D"/>
    <w:rsid w:val="00376807"/>
    <w:rsid w:val="00382143"/>
    <w:rsid w:val="00397851"/>
    <w:rsid w:val="003A0C6B"/>
    <w:rsid w:val="003A2FE9"/>
    <w:rsid w:val="003C0934"/>
    <w:rsid w:val="003C3945"/>
    <w:rsid w:val="003C7ED3"/>
    <w:rsid w:val="003D0986"/>
    <w:rsid w:val="003D1E11"/>
    <w:rsid w:val="003E45F6"/>
    <w:rsid w:val="003E4BAA"/>
    <w:rsid w:val="003E545F"/>
    <w:rsid w:val="003E7289"/>
    <w:rsid w:val="003F5E26"/>
    <w:rsid w:val="003F645A"/>
    <w:rsid w:val="00401A5D"/>
    <w:rsid w:val="004020CE"/>
    <w:rsid w:val="00402D6B"/>
    <w:rsid w:val="00406E3C"/>
    <w:rsid w:val="004077EA"/>
    <w:rsid w:val="0041116C"/>
    <w:rsid w:val="0041179E"/>
    <w:rsid w:val="004149BB"/>
    <w:rsid w:val="004167EE"/>
    <w:rsid w:val="004200DB"/>
    <w:rsid w:val="00421113"/>
    <w:rsid w:val="00422D04"/>
    <w:rsid w:val="00424299"/>
    <w:rsid w:val="00425F67"/>
    <w:rsid w:val="00426AA7"/>
    <w:rsid w:val="00436D30"/>
    <w:rsid w:val="00442A13"/>
    <w:rsid w:val="00446724"/>
    <w:rsid w:val="00451981"/>
    <w:rsid w:val="004547B3"/>
    <w:rsid w:val="00456E47"/>
    <w:rsid w:val="004726EC"/>
    <w:rsid w:val="004763F6"/>
    <w:rsid w:val="00477738"/>
    <w:rsid w:val="0048226A"/>
    <w:rsid w:val="004953E2"/>
    <w:rsid w:val="004959D3"/>
    <w:rsid w:val="004962E6"/>
    <w:rsid w:val="00496B2D"/>
    <w:rsid w:val="0049779F"/>
    <w:rsid w:val="00497925"/>
    <w:rsid w:val="004A1D45"/>
    <w:rsid w:val="004A4198"/>
    <w:rsid w:val="004A5DC0"/>
    <w:rsid w:val="004A6FC7"/>
    <w:rsid w:val="004B0FFE"/>
    <w:rsid w:val="004B7A0A"/>
    <w:rsid w:val="004C201E"/>
    <w:rsid w:val="004C4CF2"/>
    <w:rsid w:val="004C6589"/>
    <w:rsid w:val="004D081D"/>
    <w:rsid w:val="004D4D12"/>
    <w:rsid w:val="004D6436"/>
    <w:rsid w:val="004D64D4"/>
    <w:rsid w:val="004E0EAD"/>
    <w:rsid w:val="004E1B56"/>
    <w:rsid w:val="004E28E5"/>
    <w:rsid w:val="004E5520"/>
    <w:rsid w:val="004E59A0"/>
    <w:rsid w:val="004E5A49"/>
    <w:rsid w:val="004F0BBB"/>
    <w:rsid w:val="004F47C4"/>
    <w:rsid w:val="004F65A8"/>
    <w:rsid w:val="004F7CF8"/>
    <w:rsid w:val="00500844"/>
    <w:rsid w:val="00507048"/>
    <w:rsid w:val="005074DC"/>
    <w:rsid w:val="005115F4"/>
    <w:rsid w:val="0052452B"/>
    <w:rsid w:val="00537925"/>
    <w:rsid w:val="00542E08"/>
    <w:rsid w:val="00551E7E"/>
    <w:rsid w:val="00562F70"/>
    <w:rsid w:val="0056389B"/>
    <w:rsid w:val="00564842"/>
    <w:rsid w:val="00574DC7"/>
    <w:rsid w:val="00576D68"/>
    <w:rsid w:val="0057713C"/>
    <w:rsid w:val="00577669"/>
    <w:rsid w:val="00581627"/>
    <w:rsid w:val="005821A9"/>
    <w:rsid w:val="005956F5"/>
    <w:rsid w:val="00596704"/>
    <w:rsid w:val="005A550F"/>
    <w:rsid w:val="005A598C"/>
    <w:rsid w:val="005A5C5F"/>
    <w:rsid w:val="005B74BA"/>
    <w:rsid w:val="005C50AC"/>
    <w:rsid w:val="005C6037"/>
    <w:rsid w:val="005D12DF"/>
    <w:rsid w:val="005D5082"/>
    <w:rsid w:val="005D674B"/>
    <w:rsid w:val="005E644F"/>
    <w:rsid w:val="005E733B"/>
    <w:rsid w:val="005F492C"/>
    <w:rsid w:val="005F4C26"/>
    <w:rsid w:val="006019EB"/>
    <w:rsid w:val="00601CCE"/>
    <w:rsid w:val="00602793"/>
    <w:rsid w:val="00604091"/>
    <w:rsid w:val="0061004D"/>
    <w:rsid w:val="00611CC2"/>
    <w:rsid w:val="00614319"/>
    <w:rsid w:val="00614400"/>
    <w:rsid w:val="00614DFE"/>
    <w:rsid w:val="00615020"/>
    <w:rsid w:val="0061747D"/>
    <w:rsid w:val="006208B2"/>
    <w:rsid w:val="006226A2"/>
    <w:rsid w:val="006263C2"/>
    <w:rsid w:val="00630093"/>
    <w:rsid w:val="006300C2"/>
    <w:rsid w:val="00636956"/>
    <w:rsid w:val="00637A13"/>
    <w:rsid w:val="00637E62"/>
    <w:rsid w:val="00640B6E"/>
    <w:rsid w:val="006415BF"/>
    <w:rsid w:val="00650ECF"/>
    <w:rsid w:val="00653774"/>
    <w:rsid w:val="00654584"/>
    <w:rsid w:val="006625A7"/>
    <w:rsid w:val="006629DD"/>
    <w:rsid w:val="00663C4D"/>
    <w:rsid w:val="00663FC1"/>
    <w:rsid w:val="006740AA"/>
    <w:rsid w:val="00675B5C"/>
    <w:rsid w:val="0067743D"/>
    <w:rsid w:val="00686000"/>
    <w:rsid w:val="00686B1D"/>
    <w:rsid w:val="006947EB"/>
    <w:rsid w:val="006A1A89"/>
    <w:rsid w:val="006B21F3"/>
    <w:rsid w:val="006B398F"/>
    <w:rsid w:val="006B5E6F"/>
    <w:rsid w:val="006B62AA"/>
    <w:rsid w:val="006C4853"/>
    <w:rsid w:val="006D68D3"/>
    <w:rsid w:val="006E0671"/>
    <w:rsid w:val="006E1212"/>
    <w:rsid w:val="006E1E29"/>
    <w:rsid w:val="006E3BB3"/>
    <w:rsid w:val="006E4FE9"/>
    <w:rsid w:val="00700F27"/>
    <w:rsid w:val="00701371"/>
    <w:rsid w:val="0070251A"/>
    <w:rsid w:val="00706D03"/>
    <w:rsid w:val="007116F1"/>
    <w:rsid w:val="007141F4"/>
    <w:rsid w:val="00722DBC"/>
    <w:rsid w:val="0072377E"/>
    <w:rsid w:val="00732902"/>
    <w:rsid w:val="007337B6"/>
    <w:rsid w:val="007337E1"/>
    <w:rsid w:val="007352EE"/>
    <w:rsid w:val="00736C19"/>
    <w:rsid w:val="00740312"/>
    <w:rsid w:val="007479EF"/>
    <w:rsid w:val="00750187"/>
    <w:rsid w:val="00751154"/>
    <w:rsid w:val="00753038"/>
    <w:rsid w:val="00753344"/>
    <w:rsid w:val="00755681"/>
    <w:rsid w:val="00756A19"/>
    <w:rsid w:val="00760C51"/>
    <w:rsid w:val="0076254A"/>
    <w:rsid w:val="00762D2A"/>
    <w:rsid w:val="007638AB"/>
    <w:rsid w:val="0076471F"/>
    <w:rsid w:val="007653EE"/>
    <w:rsid w:val="007714D3"/>
    <w:rsid w:val="00773168"/>
    <w:rsid w:val="007731C9"/>
    <w:rsid w:val="007754B4"/>
    <w:rsid w:val="00775EBC"/>
    <w:rsid w:val="00780479"/>
    <w:rsid w:val="00780637"/>
    <w:rsid w:val="00791E55"/>
    <w:rsid w:val="00794696"/>
    <w:rsid w:val="00795A1E"/>
    <w:rsid w:val="00796DA6"/>
    <w:rsid w:val="007A1AB2"/>
    <w:rsid w:val="007B1527"/>
    <w:rsid w:val="007B3DF4"/>
    <w:rsid w:val="007B56FE"/>
    <w:rsid w:val="007B707F"/>
    <w:rsid w:val="007B720B"/>
    <w:rsid w:val="007C0E6A"/>
    <w:rsid w:val="007C1207"/>
    <w:rsid w:val="007C2837"/>
    <w:rsid w:val="007D0644"/>
    <w:rsid w:val="007D0956"/>
    <w:rsid w:val="007D210E"/>
    <w:rsid w:val="007D29F1"/>
    <w:rsid w:val="007D34C3"/>
    <w:rsid w:val="007D7BBF"/>
    <w:rsid w:val="007E07F8"/>
    <w:rsid w:val="007E28EF"/>
    <w:rsid w:val="007E2A80"/>
    <w:rsid w:val="007F280D"/>
    <w:rsid w:val="007F7DBD"/>
    <w:rsid w:val="00801DC1"/>
    <w:rsid w:val="0081125E"/>
    <w:rsid w:val="00817EB1"/>
    <w:rsid w:val="00821BF4"/>
    <w:rsid w:val="0082482D"/>
    <w:rsid w:val="00826A12"/>
    <w:rsid w:val="008273BB"/>
    <w:rsid w:val="008428B2"/>
    <w:rsid w:val="0084600D"/>
    <w:rsid w:val="0084656E"/>
    <w:rsid w:val="008503A0"/>
    <w:rsid w:val="00851022"/>
    <w:rsid w:val="00851B80"/>
    <w:rsid w:val="00853BC4"/>
    <w:rsid w:val="00860015"/>
    <w:rsid w:val="008647D6"/>
    <w:rsid w:val="008727FD"/>
    <w:rsid w:val="00872F4E"/>
    <w:rsid w:val="00874855"/>
    <w:rsid w:val="00891E52"/>
    <w:rsid w:val="008922F3"/>
    <w:rsid w:val="00892E7E"/>
    <w:rsid w:val="008A25B4"/>
    <w:rsid w:val="008A294C"/>
    <w:rsid w:val="008A57FB"/>
    <w:rsid w:val="008A608E"/>
    <w:rsid w:val="008B1841"/>
    <w:rsid w:val="008B1C2A"/>
    <w:rsid w:val="008B1D9F"/>
    <w:rsid w:val="008B24FF"/>
    <w:rsid w:val="008C13E7"/>
    <w:rsid w:val="008C5B3B"/>
    <w:rsid w:val="008D09BD"/>
    <w:rsid w:val="008D4CF5"/>
    <w:rsid w:val="008D6331"/>
    <w:rsid w:val="008D676C"/>
    <w:rsid w:val="008E55C5"/>
    <w:rsid w:val="008E57A9"/>
    <w:rsid w:val="008E7E68"/>
    <w:rsid w:val="008F1B0B"/>
    <w:rsid w:val="008F3D11"/>
    <w:rsid w:val="008F4B2E"/>
    <w:rsid w:val="008F62B8"/>
    <w:rsid w:val="009054DF"/>
    <w:rsid w:val="00910CB4"/>
    <w:rsid w:val="0091284B"/>
    <w:rsid w:val="009135ED"/>
    <w:rsid w:val="00914FBD"/>
    <w:rsid w:val="00916076"/>
    <w:rsid w:val="009164B2"/>
    <w:rsid w:val="00921775"/>
    <w:rsid w:val="0092391C"/>
    <w:rsid w:val="00923CA0"/>
    <w:rsid w:val="0092467A"/>
    <w:rsid w:val="00925464"/>
    <w:rsid w:val="00932D4E"/>
    <w:rsid w:val="00937867"/>
    <w:rsid w:val="00946BD9"/>
    <w:rsid w:val="00946EFA"/>
    <w:rsid w:val="0094733D"/>
    <w:rsid w:val="0095488E"/>
    <w:rsid w:val="00955B01"/>
    <w:rsid w:val="00957466"/>
    <w:rsid w:val="0096106A"/>
    <w:rsid w:val="00963064"/>
    <w:rsid w:val="00963B1A"/>
    <w:rsid w:val="00963C9C"/>
    <w:rsid w:val="009646B4"/>
    <w:rsid w:val="00972CB4"/>
    <w:rsid w:val="00972E63"/>
    <w:rsid w:val="009757A0"/>
    <w:rsid w:val="00981BFA"/>
    <w:rsid w:val="009901E4"/>
    <w:rsid w:val="00990E60"/>
    <w:rsid w:val="009A1B44"/>
    <w:rsid w:val="009A40E2"/>
    <w:rsid w:val="009B3A74"/>
    <w:rsid w:val="009B3EDE"/>
    <w:rsid w:val="009B6F60"/>
    <w:rsid w:val="009C081B"/>
    <w:rsid w:val="009C2D28"/>
    <w:rsid w:val="009C5C43"/>
    <w:rsid w:val="009D7E4F"/>
    <w:rsid w:val="009E2A50"/>
    <w:rsid w:val="009E31E8"/>
    <w:rsid w:val="009E4B77"/>
    <w:rsid w:val="009E5613"/>
    <w:rsid w:val="009E570A"/>
    <w:rsid w:val="009F355B"/>
    <w:rsid w:val="009F39B7"/>
    <w:rsid w:val="009F63A4"/>
    <w:rsid w:val="00A03013"/>
    <w:rsid w:val="00A03186"/>
    <w:rsid w:val="00A04988"/>
    <w:rsid w:val="00A05296"/>
    <w:rsid w:val="00A06D05"/>
    <w:rsid w:val="00A073BA"/>
    <w:rsid w:val="00A11934"/>
    <w:rsid w:val="00A12FB6"/>
    <w:rsid w:val="00A15235"/>
    <w:rsid w:val="00A169C3"/>
    <w:rsid w:val="00A20817"/>
    <w:rsid w:val="00A24540"/>
    <w:rsid w:val="00A25D2B"/>
    <w:rsid w:val="00A26735"/>
    <w:rsid w:val="00A2788F"/>
    <w:rsid w:val="00A32849"/>
    <w:rsid w:val="00A328A8"/>
    <w:rsid w:val="00A33612"/>
    <w:rsid w:val="00A44A99"/>
    <w:rsid w:val="00A476F0"/>
    <w:rsid w:val="00A544B7"/>
    <w:rsid w:val="00A6476B"/>
    <w:rsid w:val="00A66519"/>
    <w:rsid w:val="00A6727E"/>
    <w:rsid w:val="00A6787E"/>
    <w:rsid w:val="00A70F18"/>
    <w:rsid w:val="00A71CFF"/>
    <w:rsid w:val="00A760BA"/>
    <w:rsid w:val="00A83EC4"/>
    <w:rsid w:val="00A92A7D"/>
    <w:rsid w:val="00A9695A"/>
    <w:rsid w:val="00AA4DC0"/>
    <w:rsid w:val="00AA56BC"/>
    <w:rsid w:val="00AA65E4"/>
    <w:rsid w:val="00AB0DD1"/>
    <w:rsid w:val="00AB2CC0"/>
    <w:rsid w:val="00AB3E1D"/>
    <w:rsid w:val="00AC02B8"/>
    <w:rsid w:val="00AC1D2D"/>
    <w:rsid w:val="00AD0207"/>
    <w:rsid w:val="00AD2808"/>
    <w:rsid w:val="00AD325F"/>
    <w:rsid w:val="00AE6783"/>
    <w:rsid w:val="00AF21DC"/>
    <w:rsid w:val="00AF355E"/>
    <w:rsid w:val="00AF4653"/>
    <w:rsid w:val="00AF5270"/>
    <w:rsid w:val="00AF5685"/>
    <w:rsid w:val="00B140A5"/>
    <w:rsid w:val="00B15952"/>
    <w:rsid w:val="00B16D79"/>
    <w:rsid w:val="00B2071C"/>
    <w:rsid w:val="00B21A5F"/>
    <w:rsid w:val="00B24339"/>
    <w:rsid w:val="00B25C91"/>
    <w:rsid w:val="00B277E2"/>
    <w:rsid w:val="00B30AAF"/>
    <w:rsid w:val="00B31A25"/>
    <w:rsid w:val="00B32458"/>
    <w:rsid w:val="00B33E3E"/>
    <w:rsid w:val="00B43255"/>
    <w:rsid w:val="00B433CB"/>
    <w:rsid w:val="00B43521"/>
    <w:rsid w:val="00B47910"/>
    <w:rsid w:val="00B50F84"/>
    <w:rsid w:val="00B63E3E"/>
    <w:rsid w:val="00B65179"/>
    <w:rsid w:val="00B67369"/>
    <w:rsid w:val="00B67F67"/>
    <w:rsid w:val="00B70C28"/>
    <w:rsid w:val="00B713F4"/>
    <w:rsid w:val="00B7678C"/>
    <w:rsid w:val="00B84653"/>
    <w:rsid w:val="00B87421"/>
    <w:rsid w:val="00B94088"/>
    <w:rsid w:val="00B95A0A"/>
    <w:rsid w:val="00BA3319"/>
    <w:rsid w:val="00BA3E84"/>
    <w:rsid w:val="00BA421C"/>
    <w:rsid w:val="00BA46D4"/>
    <w:rsid w:val="00BA49FF"/>
    <w:rsid w:val="00BA6A15"/>
    <w:rsid w:val="00BB54D1"/>
    <w:rsid w:val="00BC1A3C"/>
    <w:rsid w:val="00BC49AB"/>
    <w:rsid w:val="00BC5B37"/>
    <w:rsid w:val="00BD1B62"/>
    <w:rsid w:val="00BD39E4"/>
    <w:rsid w:val="00BD3EF0"/>
    <w:rsid w:val="00BD7385"/>
    <w:rsid w:val="00BE3BC4"/>
    <w:rsid w:val="00C0210F"/>
    <w:rsid w:val="00C02ED0"/>
    <w:rsid w:val="00C03184"/>
    <w:rsid w:val="00C06A08"/>
    <w:rsid w:val="00C06E8A"/>
    <w:rsid w:val="00C0A688"/>
    <w:rsid w:val="00C1067D"/>
    <w:rsid w:val="00C25982"/>
    <w:rsid w:val="00C26D97"/>
    <w:rsid w:val="00C27F3E"/>
    <w:rsid w:val="00C30CAB"/>
    <w:rsid w:val="00C30E69"/>
    <w:rsid w:val="00C34849"/>
    <w:rsid w:val="00C40C4C"/>
    <w:rsid w:val="00C463B9"/>
    <w:rsid w:val="00C47B0D"/>
    <w:rsid w:val="00C52F32"/>
    <w:rsid w:val="00C60143"/>
    <w:rsid w:val="00C60C1C"/>
    <w:rsid w:val="00C616E8"/>
    <w:rsid w:val="00C62CD4"/>
    <w:rsid w:val="00C708AF"/>
    <w:rsid w:val="00C76A87"/>
    <w:rsid w:val="00C80ED9"/>
    <w:rsid w:val="00C8137C"/>
    <w:rsid w:val="00C830CB"/>
    <w:rsid w:val="00C84CC4"/>
    <w:rsid w:val="00C84D42"/>
    <w:rsid w:val="00C92780"/>
    <w:rsid w:val="00C94D1D"/>
    <w:rsid w:val="00C9615F"/>
    <w:rsid w:val="00C97DB4"/>
    <w:rsid w:val="00CA18CB"/>
    <w:rsid w:val="00CA1F1C"/>
    <w:rsid w:val="00CC3216"/>
    <w:rsid w:val="00CC41A6"/>
    <w:rsid w:val="00CD0455"/>
    <w:rsid w:val="00CD2FFB"/>
    <w:rsid w:val="00CD3894"/>
    <w:rsid w:val="00CE1261"/>
    <w:rsid w:val="00CE4CB8"/>
    <w:rsid w:val="00CF0947"/>
    <w:rsid w:val="00CF09CD"/>
    <w:rsid w:val="00CF1E72"/>
    <w:rsid w:val="00CF365E"/>
    <w:rsid w:val="00CF3C08"/>
    <w:rsid w:val="00CF3F09"/>
    <w:rsid w:val="00CF47B8"/>
    <w:rsid w:val="00CF5A31"/>
    <w:rsid w:val="00CF5E1C"/>
    <w:rsid w:val="00CF7FA8"/>
    <w:rsid w:val="00D03868"/>
    <w:rsid w:val="00D05579"/>
    <w:rsid w:val="00D07CE1"/>
    <w:rsid w:val="00D165B6"/>
    <w:rsid w:val="00D23533"/>
    <w:rsid w:val="00D23D80"/>
    <w:rsid w:val="00D318E0"/>
    <w:rsid w:val="00D33B0E"/>
    <w:rsid w:val="00D37448"/>
    <w:rsid w:val="00D42390"/>
    <w:rsid w:val="00D43A2B"/>
    <w:rsid w:val="00D43C74"/>
    <w:rsid w:val="00D44013"/>
    <w:rsid w:val="00D5288D"/>
    <w:rsid w:val="00D5349A"/>
    <w:rsid w:val="00D62FC8"/>
    <w:rsid w:val="00D633DE"/>
    <w:rsid w:val="00D726E3"/>
    <w:rsid w:val="00D73C34"/>
    <w:rsid w:val="00D85AAF"/>
    <w:rsid w:val="00D865D9"/>
    <w:rsid w:val="00D90438"/>
    <w:rsid w:val="00D919E3"/>
    <w:rsid w:val="00D94327"/>
    <w:rsid w:val="00DA02D4"/>
    <w:rsid w:val="00DA1F8C"/>
    <w:rsid w:val="00DA37C9"/>
    <w:rsid w:val="00DA46A9"/>
    <w:rsid w:val="00DA670E"/>
    <w:rsid w:val="00DA6A2B"/>
    <w:rsid w:val="00DC1B6E"/>
    <w:rsid w:val="00DC2F0E"/>
    <w:rsid w:val="00DC74D1"/>
    <w:rsid w:val="00DD0C23"/>
    <w:rsid w:val="00DD471E"/>
    <w:rsid w:val="00DD6731"/>
    <w:rsid w:val="00DE0CFF"/>
    <w:rsid w:val="00DE1E5A"/>
    <w:rsid w:val="00DE5AC2"/>
    <w:rsid w:val="00DF254C"/>
    <w:rsid w:val="00DF3821"/>
    <w:rsid w:val="00DF4A1D"/>
    <w:rsid w:val="00DF71E7"/>
    <w:rsid w:val="00E00FB5"/>
    <w:rsid w:val="00E0233E"/>
    <w:rsid w:val="00E0635C"/>
    <w:rsid w:val="00E06E78"/>
    <w:rsid w:val="00E1048E"/>
    <w:rsid w:val="00E17429"/>
    <w:rsid w:val="00E21359"/>
    <w:rsid w:val="00E243C4"/>
    <w:rsid w:val="00E2503A"/>
    <w:rsid w:val="00E34954"/>
    <w:rsid w:val="00E34C76"/>
    <w:rsid w:val="00E34CCC"/>
    <w:rsid w:val="00E34FCB"/>
    <w:rsid w:val="00E36682"/>
    <w:rsid w:val="00E42237"/>
    <w:rsid w:val="00E42654"/>
    <w:rsid w:val="00E43AAE"/>
    <w:rsid w:val="00E44995"/>
    <w:rsid w:val="00E451D0"/>
    <w:rsid w:val="00E5126E"/>
    <w:rsid w:val="00E54135"/>
    <w:rsid w:val="00E61933"/>
    <w:rsid w:val="00E75228"/>
    <w:rsid w:val="00E76F18"/>
    <w:rsid w:val="00E80D29"/>
    <w:rsid w:val="00E81463"/>
    <w:rsid w:val="00E915B2"/>
    <w:rsid w:val="00EA7018"/>
    <w:rsid w:val="00EA7848"/>
    <w:rsid w:val="00EB5291"/>
    <w:rsid w:val="00EC02EA"/>
    <w:rsid w:val="00EC15D0"/>
    <w:rsid w:val="00EC2282"/>
    <w:rsid w:val="00EC76C1"/>
    <w:rsid w:val="00ED7A56"/>
    <w:rsid w:val="00EE3C24"/>
    <w:rsid w:val="00EF0E57"/>
    <w:rsid w:val="00EF14CC"/>
    <w:rsid w:val="00EF20C3"/>
    <w:rsid w:val="00EF68F4"/>
    <w:rsid w:val="00EF6CC9"/>
    <w:rsid w:val="00EF7D5A"/>
    <w:rsid w:val="00F05B2F"/>
    <w:rsid w:val="00F060B7"/>
    <w:rsid w:val="00F0730B"/>
    <w:rsid w:val="00F12BEF"/>
    <w:rsid w:val="00F13138"/>
    <w:rsid w:val="00F13AFB"/>
    <w:rsid w:val="00F21D55"/>
    <w:rsid w:val="00F21E28"/>
    <w:rsid w:val="00F25B8B"/>
    <w:rsid w:val="00F25FC5"/>
    <w:rsid w:val="00F31E2C"/>
    <w:rsid w:val="00F32FC8"/>
    <w:rsid w:val="00F35037"/>
    <w:rsid w:val="00F366C7"/>
    <w:rsid w:val="00F4269C"/>
    <w:rsid w:val="00F456C3"/>
    <w:rsid w:val="00F542DB"/>
    <w:rsid w:val="00F54F8F"/>
    <w:rsid w:val="00F63927"/>
    <w:rsid w:val="00F77330"/>
    <w:rsid w:val="00F8199F"/>
    <w:rsid w:val="00F8303F"/>
    <w:rsid w:val="00F91DE7"/>
    <w:rsid w:val="00F935D6"/>
    <w:rsid w:val="00F9365E"/>
    <w:rsid w:val="00F94EAD"/>
    <w:rsid w:val="00FA5CDB"/>
    <w:rsid w:val="00FB6919"/>
    <w:rsid w:val="00FC11C1"/>
    <w:rsid w:val="00FC1871"/>
    <w:rsid w:val="00FC3E2F"/>
    <w:rsid w:val="00FD16A9"/>
    <w:rsid w:val="00FD288F"/>
    <w:rsid w:val="00FD4974"/>
    <w:rsid w:val="00FE1B1C"/>
    <w:rsid w:val="00FE64EA"/>
    <w:rsid w:val="00FE73DD"/>
    <w:rsid w:val="00FF0BD4"/>
    <w:rsid w:val="00FF1D89"/>
    <w:rsid w:val="00FF2CBC"/>
    <w:rsid w:val="00FF343E"/>
    <w:rsid w:val="00FF3E60"/>
    <w:rsid w:val="00FF74A6"/>
    <w:rsid w:val="0119C649"/>
    <w:rsid w:val="0303C6C9"/>
    <w:rsid w:val="03083065"/>
    <w:rsid w:val="039C7AC3"/>
    <w:rsid w:val="056EFFE9"/>
    <w:rsid w:val="0A3ED14D"/>
    <w:rsid w:val="0A4AC4C5"/>
    <w:rsid w:val="106F9B4B"/>
    <w:rsid w:val="12EB72E9"/>
    <w:rsid w:val="155F0472"/>
    <w:rsid w:val="16F9A35B"/>
    <w:rsid w:val="171CC934"/>
    <w:rsid w:val="17C96F7A"/>
    <w:rsid w:val="1E659BC1"/>
    <w:rsid w:val="20B64A76"/>
    <w:rsid w:val="2BD0523F"/>
    <w:rsid w:val="34BC3146"/>
    <w:rsid w:val="39DF8643"/>
    <w:rsid w:val="4273A1CE"/>
    <w:rsid w:val="4562631C"/>
    <w:rsid w:val="458CA94E"/>
    <w:rsid w:val="45E39F25"/>
    <w:rsid w:val="45F66AB2"/>
    <w:rsid w:val="46523B88"/>
    <w:rsid w:val="49ADFC40"/>
    <w:rsid w:val="4DD88090"/>
    <w:rsid w:val="5256EA3B"/>
    <w:rsid w:val="54047BB8"/>
    <w:rsid w:val="56EE50D8"/>
    <w:rsid w:val="57CDE61E"/>
    <w:rsid w:val="58D62DBD"/>
    <w:rsid w:val="5954232E"/>
    <w:rsid w:val="5A1DFC39"/>
    <w:rsid w:val="5B2EC7A0"/>
    <w:rsid w:val="5C31DEDE"/>
    <w:rsid w:val="5C3228C4"/>
    <w:rsid w:val="5E57CFD8"/>
    <w:rsid w:val="5EA5EC51"/>
    <w:rsid w:val="605FBA03"/>
    <w:rsid w:val="63A97111"/>
    <w:rsid w:val="70405B41"/>
    <w:rsid w:val="711160BE"/>
    <w:rsid w:val="78A6A27C"/>
    <w:rsid w:val="7C5579D3"/>
    <w:rsid w:val="7F54E6D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47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747D"/>
    <w:pPr>
      <w:keepNext/>
      <w:keepLines/>
      <w:spacing w:before="240"/>
      <w:outlineLvl w:val="0"/>
    </w:pPr>
    <w:rPr>
      <w:rFonts w:asciiTheme="majorHAnsi" w:eastAsiaTheme="majorEastAsia" w:hAnsiTheme="majorHAnsi" w:cstheme="majorBidi"/>
      <w:color w:val="92004A" w:themeColor="accent1" w:themeShade="BF"/>
      <w:sz w:val="32"/>
      <w:szCs w:val="32"/>
    </w:rPr>
  </w:style>
  <w:style w:type="paragraph" w:styleId="Rubrik2">
    <w:name w:val="heading 2"/>
    <w:basedOn w:val="Normal"/>
    <w:next w:val="Normal"/>
    <w:link w:val="Rubrik2Char"/>
    <w:uiPriority w:val="9"/>
    <w:unhideWhenUsed/>
    <w:qFormat/>
    <w:rsid w:val="0061747D"/>
    <w:pPr>
      <w:keepNext/>
      <w:keepLines/>
      <w:spacing w:before="40"/>
      <w:outlineLvl w:val="1"/>
    </w:pPr>
    <w:rPr>
      <w:rFonts w:asciiTheme="majorHAnsi" w:eastAsiaTheme="majorEastAsia" w:hAnsiTheme="majorHAnsi" w:cstheme="majorBidi"/>
      <w:color w:val="92004A" w:themeColor="accent1" w:themeShade="BF"/>
      <w:sz w:val="26"/>
      <w:szCs w:val="26"/>
    </w:rPr>
  </w:style>
  <w:style w:type="paragraph" w:styleId="Rubrik3">
    <w:name w:val="heading 3"/>
    <w:basedOn w:val="Normal"/>
    <w:next w:val="Normal"/>
    <w:link w:val="Rubrik3Char"/>
    <w:uiPriority w:val="9"/>
    <w:unhideWhenUsed/>
    <w:qFormat/>
    <w:rsid w:val="00076BA2"/>
    <w:pPr>
      <w:keepNext/>
      <w:keepLines/>
      <w:spacing w:before="40"/>
      <w:outlineLvl w:val="2"/>
    </w:pPr>
    <w:rPr>
      <w:rFonts w:asciiTheme="majorHAnsi" w:eastAsiaTheme="majorEastAsia" w:hAnsiTheme="majorHAnsi" w:cstheme="majorBidi"/>
      <w:color w:val="610031" w:themeColor="accent1" w:themeShade="7F"/>
    </w:rPr>
  </w:style>
  <w:style w:type="paragraph" w:styleId="Rubrik4">
    <w:name w:val="heading 4"/>
    <w:basedOn w:val="Normal"/>
    <w:next w:val="Normal"/>
    <w:link w:val="Rubrik4Char"/>
    <w:uiPriority w:val="9"/>
    <w:unhideWhenUsed/>
    <w:qFormat/>
    <w:rsid w:val="003A2FE9"/>
    <w:pPr>
      <w:keepNext/>
      <w:keepLines/>
      <w:spacing w:before="40"/>
      <w:outlineLvl w:val="3"/>
    </w:pPr>
    <w:rPr>
      <w:rFonts w:asciiTheme="majorHAnsi" w:eastAsiaTheme="majorEastAsia" w:hAnsiTheme="majorHAnsi" w:cstheme="majorBidi"/>
      <w:i/>
      <w:iCs/>
      <w:color w:val="92004A" w:themeColor="accent1" w:themeShade="BF"/>
    </w:rPr>
  </w:style>
  <w:style w:type="paragraph" w:styleId="Rubrik5">
    <w:name w:val="heading 5"/>
    <w:basedOn w:val="Normal"/>
    <w:next w:val="Normal"/>
    <w:link w:val="Rubrik5Char"/>
    <w:uiPriority w:val="9"/>
    <w:unhideWhenUsed/>
    <w:qFormat/>
    <w:rsid w:val="00F8199F"/>
    <w:pPr>
      <w:keepNext/>
      <w:keepLines/>
      <w:spacing w:before="40"/>
      <w:outlineLvl w:val="4"/>
    </w:pPr>
    <w:rPr>
      <w:rFonts w:asciiTheme="majorHAnsi" w:eastAsiaTheme="majorEastAsia" w:hAnsiTheme="majorHAnsi" w:cstheme="majorBidi"/>
      <w:color w:val="92004A" w:themeColor="accent1" w:themeShade="BF"/>
    </w:rPr>
  </w:style>
  <w:style w:type="paragraph" w:styleId="Rubrik6">
    <w:name w:val="heading 6"/>
    <w:basedOn w:val="Normal"/>
    <w:next w:val="Normal"/>
    <w:link w:val="Rubrik6Char"/>
    <w:uiPriority w:val="9"/>
    <w:unhideWhenUsed/>
    <w:qFormat/>
    <w:rsid w:val="004962E6"/>
    <w:pPr>
      <w:keepNext/>
      <w:keepLines/>
      <w:spacing w:before="40"/>
      <w:outlineLvl w:val="5"/>
    </w:pPr>
    <w:rPr>
      <w:rFonts w:asciiTheme="majorHAnsi" w:eastAsiaTheme="majorEastAsia" w:hAnsiTheme="majorHAnsi" w:cstheme="majorBidi"/>
      <w:color w:val="610031"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747D"/>
    <w:rPr>
      <w:rFonts w:asciiTheme="majorHAnsi" w:eastAsiaTheme="majorEastAsia" w:hAnsiTheme="majorHAnsi" w:cstheme="majorBidi"/>
      <w:color w:val="92004A" w:themeColor="accent1" w:themeShade="BF"/>
      <w:sz w:val="32"/>
      <w:szCs w:val="32"/>
    </w:rPr>
  </w:style>
  <w:style w:type="character" w:customStyle="1" w:styleId="Rubrik2Char">
    <w:name w:val="Rubrik 2 Char"/>
    <w:basedOn w:val="Standardstycketeckensnitt"/>
    <w:link w:val="Rubrik2"/>
    <w:uiPriority w:val="9"/>
    <w:rsid w:val="0061747D"/>
    <w:rPr>
      <w:rFonts w:asciiTheme="majorHAnsi" w:eastAsiaTheme="majorEastAsia" w:hAnsiTheme="majorHAnsi" w:cstheme="majorBidi"/>
      <w:color w:val="92004A" w:themeColor="accent1" w:themeShade="BF"/>
      <w:sz w:val="26"/>
      <w:szCs w:val="26"/>
    </w:rPr>
  </w:style>
  <w:style w:type="paragraph" w:styleId="Liststycke">
    <w:name w:val="List Paragraph"/>
    <w:basedOn w:val="Normal"/>
    <w:uiPriority w:val="34"/>
    <w:qFormat/>
    <w:rsid w:val="0061747D"/>
    <w:pPr>
      <w:ind w:left="720"/>
      <w:contextualSpacing/>
    </w:pPr>
  </w:style>
  <w:style w:type="character" w:styleId="Hyperlnk">
    <w:name w:val="Hyperlink"/>
    <w:basedOn w:val="Standardstycketeckensnitt"/>
    <w:uiPriority w:val="99"/>
    <w:unhideWhenUsed/>
    <w:rsid w:val="0061747D"/>
    <w:rPr>
      <w:color w:val="006EBF" w:themeColor="hyperlink"/>
      <w:u w:val="single"/>
    </w:rPr>
  </w:style>
  <w:style w:type="character" w:styleId="Olstomnmnande">
    <w:name w:val="Unresolved Mention"/>
    <w:basedOn w:val="Standardstycketeckensnitt"/>
    <w:uiPriority w:val="99"/>
    <w:semiHidden/>
    <w:unhideWhenUsed/>
    <w:rsid w:val="0061747D"/>
    <w:rPr>
      <w:color w:val="605E5C"/>
      <w:shd w:val="clear" w:color="auto" w:fill="E1DFDD"/>
    </w:rPr>
  </w:style>
  <w:style w:type="paragraph" w:styleId="Normalwebb">
    <w:name w:val="Normal (Web)"/>
    <w:basedOn w:val="Normal"/>
    <w:uiPriority w:val="99"/>
    <w:semiHidden/>
    <w:unhideWhenUsed/>
    <w:rsid w:val="009E4B77"/>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E4B77"/>
    <w:rPr>
      <w:b/>
      <w:bCs/>
    </w:rPr>
  </w:style>
  <w:style w:type="character" w:customStyle="1" w:styleId="Rubrik3Char">
    <w:name w:val="Rubrik 3 Char"/>
    <w:basedOn w:val="Standardstycketeckensnitt"/>
    <w:link w:val="Rubrik3"/>
    <w:uiPriority w:val="9"/>
    <w:rsid w:val="00076BA2"/>
    <w:rPr>
      <w:rFonts w:asciiTheme="majorHAnsi" w:eastAsiaTheme="majorEastAsia" w:hAnsiTheme="majorHAnsi" w:cstheme="majorBidi"/>
      <w:color w:val="610031" w:themeColor="accent1" w:themeShade="7F"/>
    </w:rPr>
  </w:style>
  <w:style w:type="character" w:styleId="Kommentarsreferens">
    <w:name w:val="annotation reference"/>
    <w:basedOn w:val="Standardstycketeckensnitt"/>
    <w:uiPriority w:val="99"/>
    <w:semiHidden/>
    <w:unhideWhenUsed/>
    <w:rsid w:val="007B56FE"/>
    <w:rPr>
      <w:sz w:val="16"/>
      <w:szCs w:val="16"/>
    </w:rPr>
  </w:style>
  <w:style w:type="paragraph" w:styleId="Kommentarer">
    <w:name w:val="annotation text"/>
    <w:basedOn w:val="Normal"/>
    <w:link w:val="KommentarerChar"/>
    <w:uiPriority w:val="99"/>
    <w:semiHidden/>
    <w:unhideWhenUsed/>
    <w:rsid w:val="007B56FE"/>
    <w:rPr>
      <w:sz w:val="20"/>
      <w:szCs w:val="20"/>
    </w:rPr>
  </w:style>
  <w:style w:type="character" w:customStyle="1" w:styleId="KommentarerChar">
    <w:name w:val="Kommentarer Char"/>
    <w:basedOn w:val="Standardstycketeckensnitt"/>
    <w:link w:val="Kommentarer"/>
    <w:uiPriority w:val="99"/>
    <w:semiHidden/>
    <w:rsid w:val="007B56FE"/>
    <w:rPr>
      <w:sz w:val="20"/>
      <w:szCs w:val="20"/>
    </w:rPr>
  </w:style>
  <w:style w:type="paragraph" w:styleId="Kommentarsmne">
    <w:name w:val="annotation subject"/>
    <w:basedOn w:val="Kommentarer"/>
    <w:next w:val="Kommentarer"/>
    <w:link w:val="KommentarsmneChar"/>
    <w:uiPriority w:val="99"/>
    <w:semiHidden/>
    <w:unhideWhenUsed/>
    <w:rsid w:val="007B56FE"/>
    <w:rPr>
      <w:b/>
      <w:bCs/>
    </w:rPr>
  </w:style>
  <w:style w:type="character" w:customStyle="1" w:styleId="KommentarsmneChar">
    <w:name w:val="Kommentarsämne Char"/>
    <w:basedOn w:val="KommentarerChar"/>
    <w:link w:val="Kommentarsmne"/>
    <w:uiPriority w:val="99"/>
    <w:semiHidden/>
    <w:rsid w:val="007B56FE"/>
    <w:rPr>
      <w:b/>
      <w:bCs/>
      <w:sz w:val="20"/>
      <w:szCs w:val="20"/>
    </w:rPr>
  </w:style>
  <w:style w:type="paragraph" w:styleId="Ballongtext">
    <w:name w:val="Balloon Text"/>
    <w:basedOn w:val="Normal"/>
    <w:link w:val="BallongtextChar"/>
    <w:uiPriority w:val="99"/>
    <w:semiHidden/>
    <w:unhideWhenUsed/>
    <w:rsid w:val="007B56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6FE"/>
    <w:rPr>
      <w:rFonts w:ascii="Segoe UI" w:hAnsi="Segoe UI" w:cs="Segoe UI"/>
      <w:sz w:val="18"/>
      <w:szCs w:val="18"/>
    </w:rPr>
  </w:style>
  <w:style w:type="paragraph" w:styleId="Sidhuvud">
    <w:name w:val="header"/>
    <w:basedOn w:val="Normal"/>
    <w:link w:val="SidhuvudChar"/>
    <w:uiPriority w:val="99"/>
    <w:unhideWhenUsed/>
    <w:rsid w:val="00025EFE"/>
    <w:pPr>
      <w:tabs>
        <w:tab w:val="center" w:pos="4536"/>
        <w:tab w:val="right" w:pos="9072"/>
      </w:tabs>
    </w:pPr>
  </w:style>
  <w:style w:type="character" w:customStyle="1" w:styleId="SidhuvudChar">
    <w:name w:val="Sidhuvud Char"/>
    <w:basedOn w:val="Standardstycketeckensnitt"/>
    <w:link w:val="Sidhuvud"/>
    <w:uiPriority w:val="99"/>
    <w:rsid w:val="00025EFE"/>
  </w:style>
  <w:style w:type="paragraph" w:styleId="Sidfot">
    <w:name w:val="footer"/>
    <w:basedOn w:val="Normal"/>
    <w:link w:val="SidfotChar"/>
    <w:uiPriority w:val="99"/>
    <w:unhideWhenUsed/>
    <w:rsid w:val="00025EFE"/>
    <w:pPr>
      <w:tabs>
        <w:tab w:val="center" w:pos="4536"/>
        <w:tab w:val="right" w:pos="9072"/>
      </w:tabs>
    </w:pPr>
  </w:style>
  <w:style w:type="character" w:customStyle="1" w:styleId="SidfotChar">
    <w:name w:val="Sidfot Char"/>
    <w:basedOn w:val="Standardstycketeckensnitt"/>
    <w:link w:val="Sidfot"/>
    <w:uiPriority w:val="99"/>
    <w:rsid w:val="00025EFE"/>
  </w:style>
  <w:style w:type="character" w:styleId="AnvndHyperlnk">
    <w:name w:val="FollowedHyperlink"/>
    <w:basedOn w:val="Standardstycketeckensnitt"/>
    <w:uiPriority w:val="99"/>
    <w:semiHidden/>
    <w:unhideWhenUsed/>
    <w:rsid w:val="00D5288D"/>
    <w:rPr>
      <w:color w:val="5D237D" w:themeColor="followedHyperlink"/>
      <w:u w:val="single"/>
    </w:rPr>
  </w:style>
  <w:style w:type="table" w:styleId="Tabellrutnt">
    <w:name w:val="Table Grid"/>
    <w:basedOn w:val="Normaltabell"/>
    <w:uiPriority w:val="39"/>
    <w:rsid w:val="003A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rsid w:val="003A2FE9"/>
    <w:rPr>
      <w:rFonts w:asciiTheme="majorHAnsi" w:eastAsiaTheme="majorEastAsia" w:hAnsiTheme="majorHAnsi" w:cstheme="majorBidi"/>
      <w:i/>
      <w:iCs/>
      <w:color w:val="92004A" w:themeColor="accent1" w:themeShade="BF"/>
    </w:rPr>
  </w:style>
  <w:style w:type="paragraph" w:styleId="Fotnotstext">
    <w:name w:val="footnote text"/>
    <w:basedOn w:val="Normal"/>
    <w:link w:val="FotnotstextChar"/>
    <w:uiPriority w:val="99"/>
    <w:semiHidden/>
    <w:unhideWhenUsed/>
    <w:rsid w:val="00791E55"/>
    <w:rPr>
      <w:sz w:val="20"/>
      <w:szCs w:val="20"/>
    </w:rPr>
  </w:style>
  <w:style w:type="character" w:customStyle="1" w:styleId="FotnotstextChar">
    <w:name w:val="Fotnotstext Char"/>
    <w:basedOn w:val="Standardstycketeckensnitt"/>
    <w:link w:val="Fotnotstext"/>
    <w:uiPriority w:val="99"/>
    <w:semiHidden/>
    <w:rsid w:val="00791E55"/>
    <w:rPr>
      <w:sz w:val="20"/>
      <w:szCs w:val="20"/>
    </w:rPr>
  </w:style>
  <w:style w:type="character" w:styleId="Fotnotsreferens">
    <w:name w:val="footnote reference"/>
    <w:basedOn w:val="Standardstycketeckensnitt"/>
    <w:uiPriority w:val="99"/>
    <w:semiHidden/>
    <w:unhideWhenUsed/>
    <w:rsid w:val="00791E55"/>
    <w:rPr>
      <w:vertAlign w:val="superscript"/>
    </w:rPr>
  </w:style>
  <w:style w:type="character" w:customStyle="1" w:styleId="Rubrik5Char">
    <w:name w:val="Rubrik 5 Char"/>
    <w:basedOn w:val="Standardstycketeckensnitt"/>
    <w:link w:val="Rubrik5"/>
    <w:uiPriority w:val="9"/>
    <w:rsid w:val="00F8199F"/>
    <w:rPr>
      <w:rFonts w:asciiTheme="majorHAnsi" w:eastAsiaTheme="majorEastAsia" w:hAnsiTheme="majorHAnsi" w:cstheme="majorBidi"/>
      <w:color w:val="92004A" w:themeColor="accent1" w:themeShade="BF"/>
    </w:rPr>
  </w:style>
  <w:style w:type="paragraph" w:styleId="Underrubrik">
    <w:name w:val="Subtitle"/>
    <w:basedOn w:val="Normal"/>
    <w:next w:val="Normal"/>
    <w:link w:val="UnderrubrikChar"/>
    <w:uiPriority w:val="11"/>
    <w:qFormat/>
    <w:rsid w:val="00614DFE"/>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614DFE"/>
    <w:rPr>
      <w:rFonts w:eastAsiaTheme="minorEastAsia"/>
      <w:color w:val="5A5A5A" w:themeColor="text1" w:themeTint="A5"/>
      <w:spacing w:val="15"/>
      <w:sz w:val="22"/>
      <w:szCs w:val="22"/>
    </w:rPr>
  </w:style>
  <w:style w:type="character" w:customStyle="1" w:styleId="normaltextrun">
    <w:name w:val="normaltextrun"/>
    <w:basedOn w:val="Standardstycketeckensnitt"/>
    <w:rsid w:val="00740312"/>
  </w:style>
  <w:style w:type="character" w:customStyle="1" w:styleId="Rubrik6Char">
    <w:name w:val="Rubrik 6 Char"/>
    <w:basedOn w:val="Standardstycketeckensnitt"/>
    <w:link w:val="Rubrik6"/>
    <w:uiPriority w:val="9"/>
    <w:rsid w:val="004962E6"/>
    <w:rPr>
      <w:rFonts w:asciiTheme="majorHAnsi" w:eastAsiaTheme="majorEastAsia" w:hAnsiTheme="majorHAnsi" w:cstheme="majorBidi"/>
      <w:color w:val="610031" w:themeColor="accent1" w:themeShade="7F"/>
    </w:rPr>
  </w:style>
  <w:style w:type="paragraph" w:styleId="Innehllsfrteckningsrubrik">
    <w:name w:val="TOC Heading"/>
    <w:basedOn w:val="Rubrik1"/>
    <w:next w:val="Normal"/>
    <w:uiPriority w:val="39"/>
    <w:unhideWhenUsed/>
    <w:qFormat/>
    <w:rsid w:val="00F21D55"/>
    <w:pPr>
      <w:spacing w:line="259" w:lineRule="auto"/>
      <w:outlineLvl w:val="9"/>
    </w:pPr>
    <w:rPr>
      <w:lang w:val="en-US"/>
    </w:rPr>
  </w:style>
  <w:style w:type="paragraph" w:styleId="Innehll2">
    <w:name w:val="toc 2"/>
    <w:basedOn w:val="Normal"/>
    <w:next w:val="Normal"/>
    <w:autoRedefine/>
    <w:uiPriority w:val="39"/>
    <w:unhideWhenUsed/>
    <w:rsid w:val="00F21D55"/>
    <w:pPr>
      <w:spacing w:after="100"/>
      <w:ind w:left="240"/>
    </w:pPr>
  </w:style>
  <w:style w:type="paragraph" w:styleId="Innehll1">
    <w:name w:val="toc 1"/>
    <w:basedOn w:val="Normal"/>
    <w:next w:val="Normal"/>
    <w:autoRedefine/>
    <w:uiPriority w:val="39"/>
    <w:unhideWhenUsed/>
    <w:rsid w:val="00F21D55"/>
    <w:pPr>
      <w:spacing w:after="100"/>
    </w:pPr>
  </w:style>
  <w:style w:type="paragraph" w:styleId="Innehll3">
    <w:name w:val="toc 3"/>
    <w:basedOn w:val="Normal"/>
    <w:next w:val="Normal"/>
    <w:autoRedefine/>
    <w:uiPriority w:val="39"/>
    <w:unhideWhenUsed/>
    <w:rsid w:val="00F21D55"/>
    <w:pPr>
      <w:spacing w:after="100"/>
      <w:ind w:left="480"/>
    </w:pPr>
  </w:style>
  <w:style w:type="paragraph" w:styleId="Ingetavstnd">
    <w:name w:val="No Spacing"/>
    <w:link w:val="IngetavstndChar"/>
    <w:uiPriority w:val="1"/>
    <w:qFormat/>
    <w:rsid w:val="005074DC"/>
    <w:rPr>
      <w:rFonts w:eastAsiaTheme="minorEastAsia"/>
      <w:sz w:val="22"/>
      <w:szCs w:val="22"/>
      <w:lang w:val="en-US"/>
    </w:rPr>
  </w:style>
  <w:style w:type="character" w:customStyle="1" w:styleId="IngetavstndChar">
    <w:name w:val="Inget avstånd Char"/>
    <w:basedOn w:val="Standardstycketeckensnitt"/>
    <w:link w:val="Ingetavstnd"/>
    <w:uiPriority w:val="1"/>
    <w:rsid w:val="005074DC"/>
    <w:rPr>
      <w:rFonts w:eastAsiaTheme="minorEastAsia"/>
      <w:sz w:val="22"/>
      <w:szCs w:val="22"/>
      <w:lang w:val="en-US"/>
    </w:rPr>
  </w:style>
  <w:style w:type="character" w:customStyle="1" w:styleId="spellingerror">
    <w:name w:val="spellingerror"/>
    <w:basedOn w:val="Standardstycketeckensnitt"/>
    <w:rsid w:val="000A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4569">
      <w:bodyDiv w:val="1"/>
      <w:marLeft w:val="0"/>
      <w:marRight w:val="0"/>
      <w:marTop w:val="0"/>
      <w:marBottom w:val="0"/>
      <w:divBdr>
        <w:top w:val="none" w:sz="0" w:space="0" w:color="auto"/>
        <w:left w:val="none" w:sz="0" w:space="0" w:color="auto"/>
        <w:bottom w:val="none" w:sz="0" w:space="0" w:color="auto"/>
        <w:right w:val="none" w:sz="0" w:space="0" w:color="auto"/>
      </w:divBdr>
      <w:divsChild>
        <w:div w:id="386420195">
          <w:marLeft w:val="720"/>
          <w:marRight w:val="0"/>
          <w:marTop w:val="120"/>
          <w:marBottom w:val="0"/>
          <w:divBdr>
            <w:top w:val="none" w:sz="0" w:space="0" w:color="auto"/>
            <w:left w:val="none" w:sz="0" w:space="0" w:color="auto"/>
            <w:bottom w:val="none" w:sz="0" w:space="0" w:color="auto"/>
            <w:right w:val="none" w:sz="0" w:space="0" w:color="auto"/>
          </w:divBdr>
        </w:div>
        <w:div w:id="315653044">
          <w:marLeft w:val="720"/>
          <w:marRight w:val="0"/>
          <w:marTop w:val="120"/>
          <w:marBottom w:val="0"/>
          <w:divBdr>
            <w:top w:val="none" w:sz="0" w:space="0" w:color="auto"/>
            <w:left w:val="none" w:sz="0" w:space="0" w:color="auto"/>
            <w:bottom w:val="none" w:sz="0" w:space="0" w:color="auto"/>
            <w:right w:val="none" w:sz="0" w:space="0" w:color="auto"/>
          </w:divBdr>
        </w:div>
        <w:div w:id="1639990247">
          <w:marLeft w:val="720"/>
          <w:marRight w:val="0"/>
          <w:marTop w:val="120"/>
          <w:marBottom w:val="0"/>
          <w:divBdr>
            <w:top w:val="none" w:sz="0" w:space="0" w:color="auto"/>
            <w:left w:val="none" w:sz="0" w:space="0" w:color="auto"/>
            <w:bottom w:val="none" w:sz="0" w:space="0" w:color="auto"/>
            <w:right w:val="none" w:sz="0" w:space="0" w:color="auto"/>
          </w:divBdr>
        </w:div>
      </w:divsChild>
    </w:div>
    <w:div w:id="255137552">
      <w:bodyDiv w:val="1"/>
      <w:marLeft w:val="0"/>
      <w:marRight w:val="0"/>
      <w:marTop w:val="0"/>
      <w:marBottom w:val="0"/>
      <w:divBdr>
        <w:top w:val="none" w:sz="0" w:space="0" w:color="auto"/>
        <w:left w:val="none" w:sz="0" w:space="0" w:color="auto"/>
        <w:bottom w:val="none" w:sz="0" w:space="0" w:color="auto"/>
        <w:right w:val="none" w:sz="0" w:space="0" w:color="auto"/>
      </w:divBdr>
    </w:div>
    <w:div w:id="283578621">
      <w:bodyDiv w:val="1"/>
      <w:marLeft w:val="0"/>
      <w:marRight w:val="0"/>
      <w:marTop w:val="0"/>
      <w:marBottom w:val="0"/>
      <w:divBdr>
        <w:top w:val="none" w:sz="0" w:space="0" w:color="auto"/>
        <w:left w:val="none" w:sz="0" w:space="0" w:color="auto"/>
        <w:bottom w:val="none" w:sz="0" w:space="0" w:color="auto"/>
        <w:right w:val="none" w:sz="0" w:space="0" w:color="auto"/>
      </w:divBdr>
      <w:divsChild>
        <w:div w:id="223293544">
          <w:marLeft w:val="720"/>
          <w:marRight w:val="0"/>
          <w:marTop w:val="120"/>
          <w:marBottom w:val="0"/>
          <w:divBdr>
            <w:top w:val="none" w:sz="0" w:space="0" w:color="auto"/>
            <w:left w:val="none" w:sz="0" w:space="0" w:color="auto"/>
            <w:bottom w:val="none" w:sz="0" w:space="0" w:color="auto"/>
            <w:right w:val="none" w:sz="0" w:space="0" w:color="auto"/>
          </w:divBdr>
        </w:div>
        <w:div w:id="981732316">
          <w:marLeft w:val="720"/>
          <w:marRight w:val="0"/>
          <w:marTop w:val="120"/>
          <w:marBottom w:val="0"/>
          <w:divBdr>
            <w:top w:val="none" w:sz="0" w:space="0" w:color="auto"/>
            <w:left w:val="none" w:sz="0" w:space="0" w:color="auto"/>
            <w:bottom w:val="none" w:sz="0" w:space="0" w:color="auto"/>
            <w:right w:val="none" w:sz="0" w:space="0" w:color="auto"/>
          </w:divBdr>
        </w:div>
        <w:div w:id="580604693">
          <w:marLeft w:val="720"/>
          <w:marRight w:val="0"/>
          <w:marTop w:val="120"/>
          <w:marBottom w:val="0"/>
          <w:divBdr>
            <w:top w:val="none" w:sz="0" w:space="0" w:color="auto"/>
            <w:left w:val="none" w:sz="0" w:space="0" w:color="auto"/>
            <w:bottom w:val="none" w:sz="0" w:space="0" w:color="auto"/>
            <w:right w:val="none" w:sz="0" w:space="0" w:color="auto"/>
          </w:divBdr>
        </w:div>
        <w:div w:id="575214399">
          <w:marLeft w:val="720"/>
          <w:marRight w:val="0"/>
          <w:marTop w:val="120"/>
          <w:marBottom w:val="0"/>
          <w:divBdr>
            <w:top w:val="none" w:sz="0" w:space="0" w:color="auto"/>
            <w:left w:val="none" w:sz="0" w:space="0" w:color="auto"/>
            <w:bottom w:val="none" w:sz="0" w:space="0" w:color="auto"/>
            <w:right w:val="none" w:sz="0" w:space="0" w:color="auto"/>
          </w:divBdr>
        </w:div>
        <w:div w:id="1677685435">
          <w:marLeft w:val="720"/>
          <w:marRight w:val="0"/>
          <w:marTop w:val="120"/>
          <w:marBottom w:val="0"/>
          <w:divBdr>
            <w:top w:val="none" w:sz="0" w:space="0" w:color="auto"/>
            <w:left w:val="none" w:sz="0" w:space="0" w:color="auto"/>
            <w:bottom w:val="none" w:sz="0" w:space="0" w:color="auto"/>
            <w:right w:val="none" w:sz="0" w:space="0" w:color="auto"/>
          </w:divBdr>
        </w:div>
      </w:divsChild>
    </w:div>
    <w:div w:id="481311168">
      <w:bodyDiv w:val="1"/>
      <w:marLeft w:val="0"/>
      <w:marRight w:val="0"/>
      <w:marTop w:val="0"/>
      <w:marBottom w:val="0"/>
      <w:divBdr>
        <w:top w:val="none" w:sz="0" w:space="0" w:color="auto"/>
        <w:left w:val="none" w:sz="0" w:space="0" w:color="auto"/>
        <w:bottom w:val="none" w:sz="0" w:space="0" w:color="auto"/>
        <w:right w:val="none" w:sz="0" w:space="0" w:color="auto"/>
      </w:divBdr>
    </w:div>
    <w:div w:id="565603389">
      <w:bodyDiv w:val="1"/>
      <w:marLeft w:val="0"/>
      <w:marRight w:val="0"/>
      <w:marTop w:val="0"/>
      <w:marBottom w:val="0"/>
      <w:divBdr>
        <w:top w:val="none" w:sz="0" w:space="0" w:color="auto"/>
        <w:left w:val="none" w:sz="0" w:space="0" w:color="auto"/>
        <w:bottom w:val="none" w:sz="0" w:space="0" w:color="auto"/>
        <w:right w:val="none" w:sz="0" w:space="0" w:color="auto"/>
      </w:divBdr>
    </w:div>
    <w:div w:id="703137053">
      <w:bodyDiv w:val="1"/>
      <w:marLeft w:val="0"/>
      <w:marRight w:val="0"/>
      <w:marTop w:val="0"/>
      <w:marBottom w:val="0"/>
      <w:divBdr>
        <w:top w:val="none" w:sz="0" w:space="0" w:color="auto"/>
        <w:left w:val="none" w:sz="0" w:space="0" w:color="auto"/>
        <w:bottom w:val="none" w:sz="0" w:space="0" w:color="auto"/>
        <w:right w:val="none" w:sz="0" w:space="0" w:color="auto"/>
      </w:divBdr>
    </w:div>
    <w:div w:id="733939558">
      <w:bodyDiv w:val="1"/>
      <w:marLeft w:val="0"/>
      <w:marRight w:val="0"/>
      <w:marTop w:val="0"/>
      <w:marBottom w:val="0"/>
      <w:divBdr>
        <w:top w:val="none" w:sz="0" w:space="0" w:color="auto"/>
        <w:left w:val="none" w:sz="0" w:space="0" w:color="auto"/>
        <w:bottom w:val="none" w:sz="0" w:space="0" w:color="auto"/>
        <w:right w:val="none" w:sz="0" w:space="0" w:color="auto"/>
      </w:divBdr>
    </w:div>
    <w:div w:id="846746807">
      <w:bodyDiv w:val="1"/>
      <w:marLeft w:val="0"/>
      <w:marRight w:val="0"/>
      <w:marTop w:val="0"/>
      <w:marBottom w:val="0"/>
      <w:divBdr>
        <w:top w:val="none" w:sz="0" w:space="0" w:color="auto"/>
        <w:left w:val="none" w:sz="0" w:space="0" w:color="auto"/>
        <w:bottom w:val="none" w:sz="0" w:space="0" w:color="auto"/>
        <w:right w:val="none" w:sz="0" w:space="0" w:color="auto"/>
      </w:divBdr>
    </w:div>
    <w:div w:id="1154372721">
      <w:bodyDiv w:val="1"/>
      <w:marLeft w:val="0"/>
      <w:marRight w:val="0"/>
      <w:marTop w:val="0"/>
      <w:marBottom w:val="0"/>
      <w:divBdr>
        <w:top w:val="none" w:sz="0" w:space="0" w:color="auto"/>
        <w:left w:val="none" w:sz="0" w:space="0" w:color="auto"/>
        <w:bottom w:val="none" w:sz="0" w:space="0" w:color="auto"/>
        <w:right w:val="none" w:sz="0" w:space="0" w:color="auto"/>
      </w:divBdr>
    </w:div>
    <w:div w:id="1225146436">
      <w:bodyDiv w:val="1"/>
      <w:marLeft w:val="0"/>
      <w:marRight w:val="0"/>
      <w:marTop w:val="0"/>
      <w:marBottom w:val="0"/>
      <w:divBdr>
        <w:top w:val="none" w:sz="0" w:space="0" w:color="auto"/>
        <w:left w:val="none" w:sz="0" w:space="0" w:color="auto"/>
        <w:bottom w:val="none" w:sz="0" w:space="0" w:color="auto"/>
        <w:right w:val="none" w:sz="0" w:space="0" w:color="auto"/>
      </w:divBdr>
    </w:div>
    <w:div w:id="1382752122">
      <w:bodyDiv w:val="1"/>
      <w:marLeft w:val="0"/>
      <w:marRight w:val="0"/>
      <w:marTop w:val="0"/>
      <w:marBottom w:val="0"/>
      <w:divBdr>
        <w:top w:val="none" w:sz="0" w:space="0" w:color="auto"/>
        <w:left w:val="none" w:sz="0" w:space="0" w:color="auto"/>
        <w:bottom w:val="none" w:sz="0" w:space="0" w:color="auto"/>
        <w:right w:val="none" w:sz="0" w:space="0" w:color="auto"/>
      </w:divBdr>
    </w:div>
    <w:div w:id="1798601077">
      <w:bodyDiv w:val="1"/>
      <w:marLeft w:val="0"/>
      <w:marRight w:val="0"/>
      <w:marTop w:val="0"/>
      <w:marBottom w:val="0"/>
      <w:divBdr>
        <w:top w:val="none" w:sz="0" w:space="0" w:color="auto"/>
        <w:left w:val="none" w:sz="0" w:space="0" w:color="auto"/>
        <w:bottom w:val="none" w:sz="0" w:space="0" w:color="auto"/>
        <w:right w:val="none" w:sz="0" w:space="0" w:color="auto"/>
      </w:divBdr>
      <w:divsChild>
        <w:div w:id="1943030512">
          <w:marLeft w:val="274"/>
          <w:marRight w:val="0"/>
          <w:marTop w:val="0"/>
          <w:marBottom w:val="0"/>
          <w:divBdr>
            <w:top w:val="none" w:sz="0" w:space="0" w:color="auto"/>
            <w:left w:val="none" w:sz="0" w:space="0" w:color="auto"/>
            <w:bottom w:val="none" w:sz="0" w:space="0" w:color="auto"/>
            <w:right w:val="none" w:sz="0" w:space="0" w:color="auto"/>
          </w:divBdr>
        </w:div>
      </w:divsChild>
    </w:div>
    <w:div w:id="1804738740">
      <w:bodyDiv w:val="1"/>
      <w:marLeft w:val="0"/>
      <w:marRight w:val="0"/>
      <w:marTop w:val="0"/>
      <w:marBottom w:val="0"/>
      <w:divBdr>
        <w:top w:val="none" w:sz="0" w:space="0" w:color="auto"/>
        <w:left w:val="none" w:sz="0" w:space="0" w:color="auto"/>
        <w:bottom w:val="none" w:sz="0" w:space="0" w:color="auto"/>
        <w:right w:val="none" w:sz="0" w:space="0" w:color="auto"/>
      </w:divBdr>
      <w:divsChild>
        <w:div w:id="699355098">
          <w:marLeft w:val="547"/>
          <w:marRight w:val="0"/>
          <w:marTop w:val="0"/>
          <w:marBottom w:val="0"/>
          <w:divBdr>
            <w:top w:val="none" w:sz="0" w:space="0" w:color="auto"/>
            <w:left w:val="none" w:sz="0" w:space="0" w:color="auto"/>
            <w:bottom w:val="none" w:sz="0" w:space="0" w:color="auto"/>
            <w:right w:val="none" w:sz="0" w:space="0" w:color="auto"/>
          </w:divBdr>
        </w:div>
      </w:divsChild>
    </w:div>
    <w:div w:id="1989554088">
      <w:bodyDiv w:val="1"/>
      <w:marLeft w:val="0"/>
      <w:marRight w:val="0"/>
      <w:marTop w:val="0"/>
      <w:marBottom w:val="0"/>
      <w:divBdr>
        <w:top w:val="none" w:sz="0" w:space="0" w:color="auto"/>
        <w:left w:val="none" w:sz="0" w:space="0" w:color="auto"/>
        <w:bottom w:val="none" w:sz="0" w:space="0" w:color="auto"/>
        <w:right w:val="none" w:sz="0" w:space="0" w:color="auto"/>
      </w:divBdr>
      <w:divsChild>
        <w:div w:id="896162936">
          <w:marLeft w:val="0"/>
          <w:marRight w:val="0"/>
          <w:marTop w:val="0"/>
          <w:marBottom w:val="0"/>
          <w:divBdr>
            <w:top w:val="none" w:sz="0" w:space="0" w:color="auto"/>
            <w:left w:val="none" w:sz="0" w:space="0" w:color="auto"/>
            <w:bottom w:val="none" w:sz="0" w:space="0" w:color="auto"/>
            <w:right w:val="none" w:sz="0" w:space="0" w:color="auto"/>
          </w:divBdr>
        </w:div>
        <w:div w:id="362706733">
          <w:marLeft w:val="0"/>
          <w:marRight w:val="0"/>
          <w:marTop w:val="0"/>
          <w:marBottom w:val="0"/>
          <w:divBdr>
            <w:top w:val="none" w:sz="0" w:space="0" w:color="auto"/>
            <w:left w:val="none" w:sz="0" w:space="0" w:color="auto"/>
            <w:bottom w:val="none" w:sz="0" w:space="0" w:color="auto"/>
            <w:right w:val="none" w:sz="0" w:space="0" w:color="auto"/>
          </w:divBdr>
        </w:div>
      </w:divsChild>
    </w:div>
    <w:div w:id="211655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martstad.stockholm/odi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smartstad.stockholm/od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martstad.stockholm/od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Stockholm">
  <a:themeElements>
    <a:clrScheme name="Custom 2">
      <a:dk1>
        <a:srgbClr val="000000"/>
      </a:dk1>
      <a:lt1>
        <a:srgbClr val="FFFFFF"/>
      </a:lt1>
      <a:dk2>
        <a:srgbClr val="C40064"/>
      </a:dk2>
      <a:lt2>
        <a:srgbClr val="FEDEED"/>
      </a:lt2>
      <a:accent1>
        <a:srgbClr val="C40064"/>
      </a:accent1>
      <a:accent2>
        <a:srgbClr val="D5F7F4"/>
      </a:accent2>
      <a:accent3>
        <a:srgbClr val="006EBF"/>
      </a:accent3>
      <a:accent4>
        <a:srgbClr val="DCD9D2"/>
      </a:accent4>
      <a:accent5>
        <a:srgbClr val="5D237D"/>
      </a:accent5>
      <a:accent6>
        <a:srgbClr val="F1E6FC"/>
      </a:accent6>
      <a:hlink>
        <a:srgbClr val="006EBF"/>
      </a:hlink>
      <a:folHlink>
        <a:srgbClr val="5D237D"/>
      </a:folHlink>
    </a:clrScheme>
    <a:fontScheme name="Stockholms st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tockholms stad Rosa">
      <a:srgbClr val="C40064"/>
    </a:custClr>
    <a:custClr name="Stockholms stad Ljusrosa">
      <a:srgbClr val="FEDEED"/>
    </a:custClr>
    <a:custClr name="Stockholms stad Grön">
      <a:srgbClr val="00867F"/>
    </a:custClr>
    <a:custClr name="Stockholms stad Ljusgrön">
      <a:srgbClr val="D5F7F4"/>
    </a:custClr>
    <a:custClr name="Stockholms stad Orange">
      <a:srgbClr val="DD4A2C"/>
    </a:custClr>
    <a:custClr name="Stockholms stad Ljusorange">
      <a:srgbClr val="FFD7D2"/>
    </a:custClr>
    <a:custClr name="Stockholms stad Blå">
      <a:srgbClr val="006EBF"/>
    </a:custClr>
    <a:custClr name="Stockholms stad Ljusblå">
      <a:srgbClr val="D6EDFC"/>
    </a:custClr>
    <a:custClr name="Stockholms stad Lila">
      <a:srgbClr val="5D237D"/>
    </a:custClr>
    <a:custClr name="Stockholms stad Ljuslila">
      <a:srgbClr val="F1E6FC"/>
    </a:custClr>
    <a:custClr name="Stockholms stad Gul">
      <a:srgbClr val="FCBF0A"/>
    </a:custClr>
    <a:custClr name="Stockholms stad Grå">
      <a:srgbClr val="DCD9D2"/>
    </a:custClr>
  </a:custClrLst>
  <a:extLst>
    <a:ext uri="{05A4C25C-085E-4340-85A3-A5531E510DB2}">
      <thm15:themeFamily xmlns:thm15="http://schemas.microsoft.com/office/thememl/2012/main" name="Stockholm" id="{B522D460-03C5-4BD8-9176-40338E635391}" vid="{E9F691D6-D345-481A-84F4-AD1DC7C0ED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4403875C19B554E97300495552BF047" ma:contentTypeVersion="2" ma:contentTypeDescription="Skapa ett nytt dokument." ma:contentTypeScope="" ma:versionID="baf6a617abdcbf6591584e531b9f04b9">
  <xsd:schema xmlns:xsd="http://www.w3.org/2001/XMLSchema" xmlns:xs="http://www.w3.org/2001/XMLSchema" xmlns:p="http://schemas.microsoft.com/office/2006/metadata/properties" xmlns:ns2="c2f02e10-a286-499b-b895-ad1ada1378fe" targetNamespace="http://schemas.microsoft.com/office/2006/metadata/properties" ma:root="true" ma:fieldsID="86c4e1993f17cea0bd30acaf46b9a9b9" ns2:_="">
    <xsd:import namespace="c2f02e10-a286-499b-b895-ad1ada1378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02e10-a286-499b-b895-ad1ada13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29FBF-09C1-490A-A639-B2D80835C97B}">
  <ds:schemaRefs>
    <ds:schemaRef ds:uri="http://schemas.openxmlformats.org/officeDocument/2006/bibliography"/>
  </ds:schemaRefs>
</ds:datastoreItem>
</file>

<file path=customXml/itemProps2.xml><?xml version="1.0" encoding="utf-8"?>
<ds:datastoreItem xmlns:ds="http://schemas.openxmlformats.org/officeDocument/2006/customXml" ds:itemID="{81682304-554F-4054-9C30-DD9DE47C1D81}"/>
</file>

<file path=customXml/itemProps3.xml><?xml version="1.0" encoding="utf-8"?>
<ds:datastoreItem xmlns:ds="http://schemas.openxmlformats.org/officeDocument/2006/customXml" ds:itemID="{903DF747-2EB6-45A9-AE6F-2590DEB41D0F}"/>
</file>

<file path=customXml/itemProps4.xml><?xml version="1.0" encoding="utf-8"?>
<ds:datastoreItem xmlns:ds="http://schemas.openxmlformats.org/officeDocument/2006/customXml" ds:itemID="{09B52249-9968-4520-9832-93AAA4E1EA37}"/>
</file>

<file path=docProps/app.xml><?xml version="1.0" encoding="utf-8"?>
<Properties xmlns="http://schemas.openxmlformats.org/officeDocument/2006/extended-properties" xmlns:vt="http://schemas.openxmlformats.org/officeDocument/2006/docPropsVTypes">
  <Template>Normal</Template>
  <TotalTime>0</TotalTime>
  <Pages>17</Pages>
  <Words>4375</Words>
  <Characters>24944</Characters>
  <Application>Microsoft Office Word</Application>
  <DocSecurity>0</DocSecurity>
  <Lines>207</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2020-11-25T13:35:00Z</dcterms:created>
  <dcterms:modified xsi:type="dcterms:W3CDTF">2020-11-25T13:36:00Z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0x01010064403875C19B554E97300495552BF047</vt:lpwstr>
  </property>
</Properties>
</file>